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EA0" w:rsidRDefault="00FE506A">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 xml:space="preserve">OBRAZLOŽENJE FINANCIJSKOG PLANA HRVATSKIH AUTOCESTA ZA </w:t>
      </w:r>
      <w:r>
        <w:rPr>
          <w:rFonts w:ascii="Calibri" w:hAnsi="Calibri" w:cs="Calibri"/>
          <w:b/>
          <w:sz w:val="28"/>
        </w:rPr>
        <w:t xml:space="preserve">2025. GODINU I PROJEKCIJA </w:t>
      </w:r>
      <w:r>
        <w:rPr>
          <w:rFonts w:ascii="Calibri" w:hAnsi="Calibri" w:cs="Calibri"/>
          <w:b/>
          <w:sz w:val="28"/>
        </w:rPr>
        <w:t>ZA 2026. I 2027. GODINU</w:t>
      </w:r>
      <w:r>
        <w:rPr>
          <w:rFonts w:ascii="Calibri" w:hAnsi="Calibri" w:cs="Calibri"/>
          <w:b/>
          <w:sz w:val="28"/>
        </w:rPr>
        <w:br w:type="page"/>
      </w:r>
    </w:p>
    <w:p w:rsidR="00D82EA0" w:rsidRDefault="00FE506A">
      <w:pPr>
        <w:spacing w:line="240" w:lineRule="auto"/>
      </w:pPr>
      <w:r>
        <w:rPr>
          <w:rFonts w:ascii="Calibri" w:hAnsi="Calibri" w:cs="Calibri"/>
          <w:b/>
          <w:u w:val="single"/>
        </w:rPr>
        <w:lastRenderedPageBreak/>
        <w:t>UVOD</w:t>
      </w:r>
    </w:p>
    <w:p w:rsidR="00D82EA0" w:rsidRDefault="00FE506A">
      <w:pPr>
        <w:spacing w:line="240" w:lineRule="auto"/>
        <w:jc w:val="both"/>
      </w:pPr>
      <w:r>
        <w:rPr>
          <w:rFonts w:ascii="Calibri" w:hAnsi="Calibri" w:cs="Calibri"/>
          <w:color w:val="000000"/>
        </w:rPr>
        <w:t>Trgovačko društvo Hrvatske autoceste d.o.o. upravlja autocestama, gradi ih, rekonstruira i održava, osim onih autocesta kojima upravlja koncesionar prema odredbama Zakona o cestama. Hrvatske autoceste d.o.o. su u 100%-tnom vlasništvu Republike Hrvatske koj</w:t>
      </w:r>
      <w:r>
        <w:rPr>
          <w:rFonts w:ascii="Calibri" w:hAnsi="Calibri" w:cs="Calibri"/>
          <w:color w:val="000000"/>
        </w:rPr>
        <w:t>a svoja prava u Skupštini Društva ostvaruje putem Vlade Republike Hrvatske.</w:t>
      </w:r>
    </w:p>
    <w:p w:rsidR="00D82EA0" w:rsidRDefault="00FE506A">
      <w:pPr>
        <w:spacing w:line="240" w:lineRule="auto"/>
        <w:jc w:val="both"/>
      </w:pPr>
      <w:r>
        <w:rPr>
          <w:rFonts w:ascii="Calibri" w:hAnsi="Calibri" w:cs="Calibri"/>
        </w:rPr>
        <w:t xml:space="preserve">Financijski plan i provedba programa sačinjeni su sukladno limitima (manjak/višak sredstava prema pravilima proračunskog računovodstva), a temeljem Odluke Vlade Republike Hrvatske </w:t>
      </w:r>
      <w:r>
        <w:rPr>
          <w:rFonts w:ascii="Calibri" w:hAnsi="Calibri" w:cs="Calibri"/>
        </w:rPr>
        <w:t>o proračunskom okviru za razdoblje 2025. – 2027. godina.</w:t>
      </w:r>
    </w:p>
    <w:p w:rsidR="00D82EA0" w:rsidRDefault="00FE506A">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PRIHODI POSLOVANJA</w:t>
            </w:r>
          </w:p>
        </w:tc>
        <w:tc>
          <w:tcPr>
            <w:tcW w:w="690" w:type="pct"/>
            <w:vAlign w:val="bottom"/>
          </w:tcPr>
          <w:p w:rsidR="00D82EA0" w:rsidRDefault="00FE506A">
            <w:pPr>
              <w:spacing w:after="0" w:line="240" w:lineRule="auto"/>
              <w:jc w:val="right"/>
            </w:pPr>
            <w:r>
              <w:rPr>
                <w:rFonts w:ascii="Calibri" w:hAnsi="Calibri" w:cs="Calibri"/>
                <w:sz w:val="18"/>
              </w:rPr>
              <w:t>496.178.406</w:t>
            </w:r>
          </w:p>
        </w:tc>
        <w:tc>
          <w:tcPr>
            <w:tcW w:w="690" w:type="pct"/>
            <w:vAlign w:val="bottom"/>
          </w:tcPr>
          <w:p w:rsidR="00D82EA0" w:rsidRDefault="00FE506A">
            <w:pPr>
              <w:spacing w:after="0" w:line="240" w:lineRule="auto"/>
              <w:jc w:val="right"/>
            </w:pPr>
            <w:r>
              <w:rPr>
                <w:rFonts w:ascii="Calibri" w:hAnsi="Calibri" w:cs="Calibri"/>
                <w:sz w:val="18"/>
              </w:rPr>
              <w:t>531.265.616</w:t>
            </w:r>
          </w:p>
        </w:tc>
        <w:tc>
          <w:tcPr>
            <w:tcW w:w="690" w:type="pct"/>
            <w:vAlign w:val="bottom"/>
          </w:tcPr>
          <w:p w:rsidR="00D82EA0" w:rsidRDefault="00FE506A">
            <w:pPr>
              <w:spacing w:after="0" w:line="240" w:lineRule="auto"/>
              <w:jc w:val="right"/>
            </w:pPr>
            <w:r>
              <w:rPr>
                <w:rFonts w:ascii="Calibri" w:hAnsi="Calibri" w:cs="Calibri"/>
                <w:sz w:val="18"/>
              </w:rPr>
              <w:t>528.202.707</w:t>
            </w:r>
          </w:p>
        </w:tc>
        <w:tc>
          <w:tcPr>
            <w:tcW w:w="690" w:type="pct"/>
            <w:vAlign w:val="bottom"/>
          </w:tcPr>
          <w:p w:rsidR="00D82EA0" w:rsidRDefault="00FE506A">
            <w:pPr>
              <w:spacing w:after="0" w:line="240" w:lineRule="auto"/>
              <w:jc w:val="right"/>
            </w:pPr>
            <w:r>
              <w:rPr>
                <w:rFonts w:ascii="Calibri" w:hAnsi="Calibri" w:cs="Calibri"/>
                <w:sz w:val="18"/>
              </w:rPr>
              <w:t>565.038.406</w:t>
            </w:r>
          </w:p>
        </w:tc>
        <w:tc>
          <w:tcPr>
            <w:tcW w:w="690" w:type="pct"/>
            <w:vAlign w:val="bottom"/>
          </w:tcPr>
          <w:p w:rsidR="00D82EA0" w:rsidRDefault="00FE506A">
            <w:pPr>
              <w:spacing w:after="0" w:line="240" w:lineRule="auto"/>
              <w:jc w:val="right"/>
            </w:pPr>
            <w:r>
              <w:rPr>
                <w:rFonts w:ascii="Calibri" w:hAnsi="Calibri" w:cs="Calibri"/>
                <w:sz w:val="18"/>
              </w:rPr>
              <w:t>499.326.361</w:t>
            </w:r>
          </w:p>
        </w:tc>
        <w:tc>
          <w:tcPr>
            <w:tcW w:w="400" w:type="pct"/>
            <w:vAlign w:val="bottom"/>
          </w:tcPr>
          <w:p w:rsidR="00D82EA0" w:rsidRDefault="00FE506A">
            <w:pPr>
              <w:spacing w:after="0" w:line="240" w:lineRule="auto"/>
              <w:jc w:val="right"/>
            </w:pPr>
            <w:r>
              <w:rPr>
                <w:rFonts w:ascii="Calibri" w:hAnsi="Calibri" w:cs="Calibri"/>
                <w:sz w:val="18"/>
              </w:rPr>
              <w:t>99,4</w:t>
            </w:r>
          </w:p>
        </w:tc>
      </w:tr>
      <w:tr w:rsidR="00D82EA0">
        <w:tc>
          <w:tcPr>
            <w:tcW w:w="980" w:type="pct"/>
            <w:vAlign w:val="center"/>
          </w:tcPr>
          <w:p w:rsidR="00D82EA0" w:rsidRDefault="00FE506A">
            <w:pPr>
              <w:spacing w:after="0" w:line="240" w:lineRule="auto"/>
            </w:pPr>
            <w:r>
              <w:rPr>
                <w:rFonts w:ascii="Calibri" w:hAnsi="Calibri" w:cs="Calibri"/>
                <w:sz w:val="18"/>
              </w:rPr>
              <w:t xml:space="preserve">PRIHODI OD PRODAJE </w:t>
            </w:r>
            <w:r>
              <w:rPr>
                <w:rFonts w:ascii="Calibri" w:hAnsi="Calibri" w:cs="Calibri"/>
                <w:sz w:val="18"/>
              </w:rPr>
              <w:t>NEFINANCIJSKE IMOVINE</w:t>
            </w:r>
          </w:p>
        </w:tc>
        <w:tc>
          <w:tcPr>
            <w:tcW w:w="690" w:type="pct"/>
            <w:vAlign w:val="bottom"/>
          </w:tcPr>
          <w:p w:rsidR="00D82EA0" w:rsidRDefault="00FE506A">
            <w:pPr>
              <w:spacing w:after="0" w:line="240" w:lineRule="auto"/>
              <w:jc w:val="right"/>
            </w:pPr>
            <w:r>
              <w:rPr>
                <w:rFonts w:ascii="Calibri" w:hAnsi="Calibri" w:cs="Calibri"/>
                <w:sz w:val="18"/>
              </w:rPr>
              <w:t>0</w:t>
            </w:r>
          </w:p>
        </w:tc>
        <w:tc>
          <w:tcPr>
            <w:tcW w:w="690" w:type="pct"/>
            <w:vAlign w:val="bottom"/>
          </w:tcPr>
          <w:p w:rsidR="00D82EA0" w:rsidRDefault="00FE506A">
            <w:pPr>
              <w:spacing w:after="0" w:line="240" w:lineRule="auto"/>
              <w:jc w:val="right"/>
            </w:pPr>
            <w:r>
              <w:rPr>
                <w:rFonts w:ascii="Calibri" w:hAnsi="Calibri" w:cs="Calibri"/>
                <w:sz w:val="18"/>
              </w:rPr>
              <w:t>0</w:t>
            </w:r>
          </w:p>
        </w:tc>
        <w:tc>
          <w:tcPr>
            <w:tcW w:w="690" w:type="pct"/>
            <w:vAlign w:val="bottom"/>
          </w:tcPr>
          <w:p w:rsidR="00D82EA0" w:rsidRDefault="00FE506A">
            <w:pPr>
              <w:spacing w:after="0" w:line="240" w:lineRule="auto"/>
              <w:jc w:val="right"/>
            </w:pPr>
            <w:r>
              <w:rPr>
                <w:rFonts w:ascii="Calibri" w:hAnsi="Calibri" w:cs="Calibri"/>
                <w:sz w:val="18"/>
              </w:rPr>
              <w:t>0</w:t>
            </w:r>
          </w:p>
        </w:tc>
        <w:tc>
          <w:tcPr>
            <w:tcW w:w="690" w:type="pct"/>
            <w:vAlign w:val="bottom"/>
          </w:tcPr>
          <w:p w:rsidR="00D82EA0" w:rsidRDefault="00FE506A">
            <w:pPr>
              <w:spacing w:after="0" w:line="240" w:lineRule="auto"/>
              <w:jc w:val="right"/>
            </w:pPr>
            <w:r>
              <w:rPr>
                <w:rFonts w:ascii="Calibri" w:hAnsi="Calibri" w:cs="Calibri"/>
                <w:sz w:val="18"/>
              </w:rPr>
              <w:t>0</w:t>
            </w:r>
          </w:p>
        </w:tc>
        <w:tc>
          <w:tcPr>
            <w:tcW w:w="690" w:type="pct"/>
            <w:vAlign w:val="bottom"/>
          </w:tcPr>
          <w:p w:rsidR="00D82EA0" w:rsidRDefault="00FE506A">
            <w:pPr>
              <w:spacing w:after="0" w:line="240" w:lineRule="auto"/>
              <w:jc w:val="right"/>
            </w:pPr>
            <w:r>
              <w:rPr>
                <w:rFonts w:ascii="Calibri" w:hAnsi="Calibri" w:cs="Calibri"/>
                <w:sz w:val="18"/>
              </w:rPr>
              <w:t>0</w:t>
            </w:r>
          </w:p>
        </w:tc>
        <w:tc>
          <w:tcPr>
            <w:tcW w:w="400" w:type="pct"/>
            <w:vAlign w:val="bottom"/>
          </w:tcPr>
          <w:p w:rsidR="00D82EA0" w:rsidRDefault="00D82EA0">
            <w:pPr>
              <w:spacing w:after="0" w:line="240" w:lineRule="auto"/>
              <w:jc w:val="right"/>
            </w:pPr>
          </w:p>
        </w:tc>
      </w:tr>
      <w:tr w:rsidR="00D82EA0">
        <w:tc>
          <w:tcPr>
            <w:tcW w:w="980" w:type="pct"/>
            <w:vAlign w:val="bottom"/>
          </w:tcPr>
          <w:p w:rsidR="00D82EA0" w:rsidRDefault="00FE506A">
            <w:pPr>
              <w:spacing w:after="0" w:line="240" w:lineRule="auto"/>
            </w:pPr>
            <w:r>
              <w:rPr>
                <w:rFonts w:ascii="Calibri" w:hAnsi="Calibri" w:cs="Calibri"/>
                <w:b/>
                <w:sz w:val="18"/>
              </w:rPr>
              <w:t>UKUPNI PRIHODI</w:t>
            </w:r>
          </w:p>
        </w:tc>
        <w:tc>
          <w:tcPr>
            <w:tcW w:w="690" w:type="pct"/>
            <w:vAlign w:val="bottom"/>
          </w:tcPr>
          <w:p w:rsidR="00D82EA0" w:rsidRDefault="00FE506A">
            <w:pPr>
              <w:spacing w:after="0" w:line="240" w:lineRule="auto"/>
              <w:jc w:val="right"/>
            </w:pPr>
            <w:r>
              <w:rPr>
                <w:rFonts w:ascii="Calibri" w:hAnsi="Calibri" w:cs="Calibri"/>
                <w:b/>
                <w:sz w:val="18"/>
              </w:rPr>
              <w:t>496.178.406</w:t>
            </w:r>
          </w:p>
        </w:tc>
        <w:tc>
          <w:tcPr>
            <w:tcW w:w="690" w:type="pct"/>
            <w:vAlign w:val="bottom"/>
          </w:tcPr>
          <w:p w:rsidR="00D82EA0" w:rsidRDefault="00FE506A">
            <w:pPr>
              <w:spacing w:after="0" w:line="240" w:lineRule="auto"/>
              <w:jc w:val="right"/>
            </w:pPr>
            <w:r>
              <w:rPr>
                <w:rFonts w:ascii="Calibri" w:hAnsi="Calibri" w:cs="Calibri"/>
                <w:b/>
                <w:sz w:val="18"/>
              </w:rPr>
              <w:t>531.265.616</w:t>
            </w:r>
          </w:p>
        </w:tc>
        <w:tc>
          <w:tcPr>
            <w:tcW w:w="690" w:type="pct"/>
            <w:vAlign w:val="bottom"/>
          </w:tcPr>
          <w:p w:rsidR="00D82EA0" w:rsidRDefault="00FE506A">
            <w:pPr>
              <w:spacing w:after="0" w:line="240" w:lineRule="auto"/>
              <w:jc w:val="right"/>
            </w:pPr>
            <w:r>
              <w:rPr>
                <w:rFonts w:ascii="Calibri" w:hAnsi="Calibri" w:cs="Calibri"/>
                <w:b/>
                <w:sz w:val="18"/>
              </w:rPr>
              <w:t>528.202.707</w:t>
            </w:r>
          </w:p>
        </w:tc>
        <w:tc>
          <w:tcPr>
            <w:tcW w:w="690" w:type="pct"/>
            <w:vAlign w:val="bottom"/>
          </w:tcPr>
          <w:p w:rsidR="00D82EA0" w:rsidRDefault="00FE506A">
            <w:pPr>
              <w:spacing w:after="0" w:line="240" w:lineRule="auto"/>
              <w:jc w:val="right"/>
            </w:pPr>
            <w:r>
              <w:rPr>
                <w:rFonts w:ascii="Calibri" w:hAnsi="Calibri" w:cs="Calibri"/>
                <w:b/>
                <w:sz w:val="18"/>
              </w:rPr>
              <w:t>565.038.406</w:t>
            </w:r>
          </w:p>
        </w:tc>
        <w:tc>
          <w:tcPr>
            <w:tcW w:w="690" w:type="pct"/>
            <w:vAlign w:val="bottom"/>
          </w:tcPr>
          <w:p w:rsidR="00D82EA0" w:rsidRDefault="00FE506A">
            <w:pPr>
              <w:spacing w:after="0" w:line="240" w:lineRule="auto"/>
              <w:jc w:val="right"/>
            </w:pPr>
            <w:r>
              <w:rPr>
                <w:rFonts w:ascii="Calibri" w:hAnsi="Calibri" w:cs="Calibri"/>
                <w:b/>
                <w:sz w:val="18"/>
              </w:rPr>
              <w:t>499.326.361</w:t>
            </w:r>
          </w:p>
        </w:tc>
        <w:tc>
          <w:tcPr>
            <w:tcW w:w="400" w:type="pct"/>
            <w:vAlign w:val="bottom"/>
          </w:tcPr>
          <w:p w:rsidR="00D82EA0" w:rsidRDefault="00FE506A">
            <w:pPr>
              <w:spacing w:after="0" w:line="240" w:lineRule="auto"/>
              <w:jc w:val="right"/>
            </w:pPr>
            <w:r>
              <w:rPr>
                <w:rFonts w:ascii="Calibri" w:hAnsi="Calibri" w:cs="Calibri"/>
                <w:b/>
                <w:sz w:val="18"/>
              </w:rPr>
              <w:t>99,4</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Ukupni planirani prihodi Hrvatskih autocesta d.o.o. u prijedlogu Financijskog plana za </w:t>
      </w:r>
      <w:r>
        <w:rPr>
          <w:rFonts w:ascii="Calibri" w:hAnsi="Calibri" w:cs="Calibri"/>
        </w:rPr>
        <w:t>2025. godinu iznose 528.202.707 EUR. U ukupnim prihodima poslovanja Hrvatskih autocesta d.o.o. najveći dio odnosi se na prihod od naplate cestarine za 2025. godinu planiran u iznosu od 443.559.634 EUR (Prihodi od pruženih usluga). Skupina prihoda Pomoći iz</w:t>
      </w:r>
      <w:r>
        <w:rPr>
          <w:rFonts w:ascii="Calibri" w:hAnsi="Calibri" w:cs="Calibri"/>
        </w:rPr>
        <w:t xml:space="preserve"> inozemstva i od subjekata unutar općeg proračuna, planirana u iznosu od 51.550.000 EUR, uključuje Kapitalne pomoći od institucija i tijela EU, Kapitalne pomoći proračunu iz drugih proračuna i izvanproračunskim korisnicima te Kapitalne pomoći temeljem prij</w:t>
      </w:r>
      <w:r>
        <w:rPr>
          <w:rFonts w:ascii="Calibri" w:hAnsi="Calibri" w:cs="Calibri"/>
        </w:rPr>
        <w:t>enosa EU sredstava. Kapitalne pomoći od institucija i tijela EU odnose se na planirano povlačenje sredstava za projekt inteligentnih transportnih sustava X4ITS i sanaciju odbojnih ograda na autocestama, dok se Kapitalne pomoći temeljem prijenosa EU sredsta</w:t>
      </w:r>
      <w:r>
        <w:rPr>
          <w:rFonts w:ascii="Calibri" w:hAnsi="Calibri" w:cs="Calibri"/>
        </w:rPr>
        <w:t>va odnose na odobrena bespovratna sredstva namijenjena za projekt implementacije novog elektroničkog sustava naplate cestarine, za koji su sredstva osigurana Nacionalnim planom oporavka i otpornost. Stavka Kapitalne pomoći proračunu iz drugih proračuna i i</w:t>
      </w:r>
      <w:r>
        <w:rPr>
          <w:rFonts w:ascii="Calibri" w:hAnsi="Calibri" w:cs="Calibri"/>
        </w:rPr>
        <w:t xml:space="preserve">zvanproračunskim korisnicima odnosi se na naknadu od trošarina na energente koja se uplaćuje iz državnog proračuna na račun Hrvatskih autocesta d.o.o. i predstavlja sredstva kojima Republika Hrvatska financira građenje i održavanje javnih cesta te povrate </w:t>
      </w:r>
      <w:r>
        <w:rPr>
          <w:rFonts w:ascii="Calibri" w:hAnsi="Calibri" w:cs="Calibri"/>
        </w:rPr>
        <w:t>kredita, a za 2025. godinu planirana je u iznosu od 19.000.000 EUR.</w:t>
      </w:r>
    </w:p>
    <w:p w:rsidR="00D82EA0" w:rsidRDefault="00FE506A">
      <w:pPr>
        <w:spacing w:line="240" w:lineRule="auto"/>
        <w:jc w:val="both"/>
      </w:pPr>
      <w:r>
        <w:rPr>
          <w:rFonts w:ascii="Calibri" w:hAnsi="Calibri" w:cs="Calibri"/>
        </w:rPr>
        <w:t>Najznačajnija stavka prihoda od nefinancijske imovine odnosi se na prihod od gospodarenja cestovnim zemljištem planiran u visini od 21.097.900 EUR i obuhvaća planiranu naknadu za korištenj</w:t>
      </w:r>
      <w:r>
        <w:rPr>
          <w:rFonts w:ascii="Calibri" w:hAnsi="Calibri" w:cs="Calibri"/>
        </w:rPr>
        <w:t>e cestovnog zemljišta, za obavljanje pratećih uslužnih djelatnosti te za osnivanje prava služnosti. </w:t>
      </w:r>
    </w:p>
    <w:p w:rsidR="00D82EA0" w:rsidRDefault="00FE506A">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RASHODI POSLOVANJA</w:t>
            </w:r>
          </w:p>
        </w:tc>
        <w:tc>
          <w:tcPr>
            <w:tcW w:w="690" w:type="pct"/>
            <w:vAlign w:val="bottom"/>
          </w:tcPr>
          <w:p w:rsidR="00D82EA0" w:rsidRDefault="00FE506A">
            <w:pPr>
              <w:spacing w:after="0" w:line="240" w:lineRule="auto"/>
              <w:jc w:val="right"/>
            </w:pPr>
            <w:r>
              <w:rPr>
                <w:rFonts w:ascii="Calibri" w:hAnsi="Calibri" w:cs="Calibri"/>
                <w:sz w:val="18"/>
              </w:rPr>
              <w:t>237.624.831</w:t>
            </w:r>
          </w:p>
        </w:tc>
        <w:tc>
          <w:tcPr>
            <w:tcW w:w="690" w:type="pct"/>
            <w:vAlign w:val="bottom"/>
          </w:tcPr>
          <w:p w:rsidR="00D82EA0" w:rsidRDefault="00FE506A">
            <w:pPr>
              <w:spacing w:after="0" w:line="240" w:lineRule="auto"/>
              <w:jc w:val="right"/>
            </w:pPr>
            <w:r>
              <w:rPr>
                <w:rFonts w:ascii="Calibri" w:hAnsi="Calibri" w:cs="Calibri"/>
                <w:sz w:val="18"/>
              </w:rPr>
              <w:t>275.883.988</w:t>
            </w:r>
          </w:p>
        </w:tc>
        <w:tc>
          <w:tcPr>
            <w:tcW w:w="690" w:type="pct"/>
            <w:vAlign w:val="bottom"/>
          </w:tcPr>
          <w:p w:rsidR="00D82EA0" w:rsidRDefault="00FE506A">
            <w:pPr>
              <w:spacing w:after="0" w:line="240" w:lineRule="auto"/>
              <w:jc w:val="right"/>
            </w:pPr>
            <w:r>
              <w:rPr>
                <w:rFonts w:ascii="Calibri" w:hAnsi="Calibri" w:cs="Calibri"/>
                <w:sz w:val="18"/>
              </w:rPr>
              <w:t>289.835.304</w:t>
            </w:r>
          </w:p>
        </w:tc>
        <w:tc>
          <w:tcPr>
            <w:tcW w:w="690" w:type="pct"/>
            <w:vAlign w:val="bottom"/>
          </w:tcPr>
          <w:p w:rsidR="00D82EA0" w:rsidRDefault="00FE506A">
            <w:pPr>
              <w:spacing w:after="0" w:line="240" w:lineRule="auto"/>
              <w:jc w:val="right"/>
            </w:pPr>
            <w:r>
              <w:rPr>
                <w:rFonts w:ascii="Calibri" w:hAnsi="Calibri" w:cs="Calibri"/>
                <w:sz w:val="18"/>
              </w:rPr>
              <w:t>291.491.696</w:t>
            </w:r>
          </w:p>
        </w:tc>
        <w:tc>
          <w:tcPr>
            <w:tcW w:w="690" w:type="pct"/>
            <w:vAlign w:val="bottom"/>
          </w:tcPr>
          <w:p w:rsidR="00D82EA0" w:rsidRDefault="00FE506A">
            <w:pPr>
              <w:spacing w:after="0" w:line="240" w:lineRule="auto"/>
              <w:jc w:val="right"/>
            </w:pPr>
            <w:r>
              <w:rPr>
                <w:rFonts w:ascii="Calibri" w:hAnsi="Calibri" w:cs="Calibri"/>
                <w:sz w:val="18"/>
              </w:rPr>
              <w:t>296.854.168</w:t>
            </w:r>
          </w:p>
        </w:tc>
        <w:tc>
          <w:tcPr>
            <w:tcW w:w="400" w:type="pct"/>
            <w:vAlign w:val="bottom"/>
          </w:tcPr>
          <w:p w:rsidR="00D82EA0" w:rsidRDefault="00FE506A">
            <w:pPr>
              <w:spacing w:after="0" w:line="240" w:lineRule="auto"/>
              <w:jc w:val="right"/>
            </w:pPr>
            <w:r>
              <w:rPr>
                <w:rFonts w:ascii="Calibri" w:hAnsi="Calibri" w:cs="Calibri"/>
                <w:sz w:val="18"/>
              </w:rPr>
              <w:t>105,1</w:t>
            </w:r>
          </w:p>
        </w:tc>
      </w:tr>
      <w:tr w:rsidR="00D82EA0">
        <w:tc>
          <w:tcPr>
            <w:tcW w:w="980" w:type="pct"/>
            <w:vAlign w:val="center"/>
          </w:tcPr>
          <w:p w:rsidR="00D82EA0" w:rsidRDefault="00FE506A">
            <w:pPr>
              <w:spacing w:after="0" w:line="240" w:lineRule="auto"/>
            </w:pPr>
            <w:r>
              <w:rPr>
                <w:rFonts w:ascii="Calibri" w:hAnsi="Calibri" w:cs="Calibri"/>
                <w:sz w:val="18"/>
              </w:rPr>
              <w:t>RASHODI ZA NABAVU NEFINANCIJSKE IMOVINE</w:t>
            </w:r>
          </w:p>
        </w:tc>
        <w:tc>
          <w:tcPr>
            <w:tcW w:w="690" w:type="pct"/>
            <w:vAlign w:val="bottom"/>
          </w:tcPr>
          <w:p w:rsidR="00D82EA0" w:rsidRDefault="00FE506A">
            <w:pPr>
              <w:spacing w:after="0" w:line="240" w:lineRule="auto"/>
              <w:jc w:val="right"/>
            </w:pPr>
            <w:r>
              <w:rPr>
                <w:rFonts w:ascii="Calibri" w:hAnsi="Calibri" w:cs="Calibri"/>
                <w:sz w:val="18"/>
              </w:rPr>
              <w:t>127.630.634</w:t>
            </w:r>
          </w:p>
        </w:tc>
        <w:tc>
          <w:tcPr>
            <w:tcW w:w="690" w:type="pct"/>
            <w:vAlign w:val="bottom"/>
          </w:tcPr>
          <w:p w:rsidR="00D82EA0" w:rsidRDefault="00FE506A">
            <w:pPr>
              <w:spacing w:after="0" w:line="240" w:lineRule="auto"/>
              <w:jc w:val="right"/>
            </w:pPr>
            <w:r>
              <w:rPr>
                <w:rFonts w:ascii="Calibri" w:hAnsi="Calibri" w:cs="Calibri"/>
                <w:sz w:val="18"/>
              </w:rPr>
              <w:t>98.381.628</w:t>
            </w:r>
          </w:p>
        </w:tc>
        <w:tc>
          <w:tcPr>
            <w:tcW w:w="690" w:type="pct"/>
            <w:vAlign w:val="bottom"/>
          </w:tcPr>
          <w:p w:rsidR="00D82EA0" w:rsidRDefault="00FE506A">
            <w:pPr>
              <w:spacing w:after="0" w:line="240" w:lineRule="auto"/>
              <w:jc w:val="right"/>
            </w:pPr>
            <w:r>
              <w:rPr>
                <w:rFonts w:ascii="Calibri" w:hAnsi="Calibri" w:cs="Calibri"/>
                <w:sz w:val="18"/>
              </w:rPr>
              <w:t>132.460.968</w:t>
            </w:r>
          </w:p>
        </w:tc>
        <w:tc>
          <w:tcPr>
            <w:tcW w:w="690" w:type="pct"/>
            <w:vAlign w:val="bottom"/>
          </w:tcPr>
          <w:p w:rsidR="00D82EA0" w:rsidRDefault="00FE506A">
            <w:pPr>
              <w:spacing w:after="0" w:line="240" w:lineRule="auto"/>
              <w:jc w:val="right"/>
            </w:pPr>
            <w:r>
              <w:rPr>
                <w:rFonts w:ascii="Calibri" w:hAnsi="Calibri" w:cs="Calibri"/>
                <w:sz w:val="18"/>
              </w:rPr>
              <w:t>147.939.877</w:t>
            </w:r>
          </w:p>
        </w:tc>
        <w:tc>
          <w:tcPr>
            <w:tcW w:w="690" w:type="pct"/>
            <w:vAlign w:val="bottom"/>
          </w:tcPr>
          <w:p w:rsidR="00D82EA0" w:rsidRDefault="00FE506A">
            <w:pPr>
              <w:spacing w:after="0" w:line="240" w:lineRule="auto"/>
              <w:jc w:val="right"/>
            </w:pPr>
            <w:r>
              <w:rPr>
                <w:rFonts w:ascii="Calibri" w:hAnsi="Calibri" w:cs="Calibri"/>
                <w:sz w:val="18"/>
              </w:rPr>
              <w:t>77.930.995</w:t>
            </w:r>
          </w:p>
        </w:tc>
        <w:tc>
          <w:tcPr>
            <w:tcW w:w="400" w:type="pct"/>
            <w:vAlign w:val="bottom"/>
          </w:tcPr>
          <w:p w:rsidR="00D82EA0" w:rsidRDefault="00FE506A">
            <w:pPr>
              <w:spacing w:after="0" w:line="240" w:lineRule="auto"/>
              <w:jc w:val="right"/>
            </w:pPr>
            <w:r>
              <w:rPr>
                <w:rFonts w:ascii="Calibri" w:hAnsi="Calibri" w:cs="Calibri"/>
                <w:sz w:val="18"/>
              </w:rPr>
              <w:t>134,6</w:t>
            </w:r>
          </w:p>
        </w:tc>
      </w:tr>
      <w:tr w:rsidR="00D82EA0">
        <w:tc>
          <w:tcPr>
            <w:tcW w:w="980" w:type="pct"/>
            <w:vAlign w:val="bottom"/>
          </w:tcPr>
          <w:p w:rsidR="00D82EA0" w:rsidRDefault="00FE506A">
            <w:pPr>
              <w:spacing w:after="0" w:line="240" w:lineRule="auto"/>
            </w:pPr>
            <w:r>
              <w:rPr>
                <w:rFonts w:ascii="Calibri" w:hAnsi="Calibri" w:cs="Calibri"/>
                <w:b/>
                <w:sz w:val="18"/>
              </w:rPr>
              <w:t>UKUPNI RASHODI</w:t>
            </w:r>
          </w:p>
        </w:tc>
        <w:tc>
          <w:tcPr>
            <w:tcW w:w="690" w:type="pct"/>
            <w:vAlign w:val="bottom"/>
          </w:tcPr>
          <w:p w:rsidR="00D82EA0" w:rsidRDefault="00FE506A">
            <w:pPr>
              <w:spacing w:after="0" w:line="240" w:lineRule="auto"/>
              <w:jc w:val="right"/>
            </w:pPr>
            <w:r>
              <w:rPr>
                <w:rFonts w:ascii="Calibri" w:hAnsi="Calibri" w:cs="Calibri"/>
                <w:b/>
                <w:sz w:val="18"/>
              </w:rPr>
              <w:t>365.255.465</w:t>
            </w:r>
          </w:p>
        </w:tc>
        <w:tc>
          <w:tcPr>
            <w:tcW w:w="690" w:type="pct"/>
            <w:vAlign w:val="bottom"/>
          </w:tcPr>
          <w:p w:rsidR="00D82EA0" w:rsidRDefault="00FE506A">
            <w:pPr>
              <w:spacing w:after="0" w:line="240" w:lineRule="auto"/>
              <w:jc w:val="right"/>
            </w:pPr>
            <w:r>
              <w:rPr>
                <w:rFonts w:ascii="Calibri" w:hAnsi="Calibri" w:cs="Calibri"/>
                <w:b/>
                <w:sz w:val="18"/>
              </w:rPr>
              <w:t>374.265.616</w:t>
            </w:r>
          </w:p>
        </w:tc>
        <w:tc>
          <w:tcPr>
            <w:tcW w:w="690" w:type="pct"/>
            <w:vAlign w:val="bottom"/>
          </w:tcPr>
          <w:p w:rsidR="00D82EA0" w:rsidRDefault="00FE506A">
            <w:pPr>
              <w:spacing w:after="0" w:line="240" w:lineRule="auto"/>
              <w:jc w:val="right"/>
            </w:pPr>
            <w:r>
              <w:rPr>
                <w:rFonts w:ascii="Calibri" w:hAnsi="Calibri" w:cs="Calibri"/>
                <w:b/>
                <w:sz w:val="18"/>
              </w:rPr>
              <w:t>422.296.272</w:t>
            </w:r>
          </w:p>
        </w:tc>
        <w:tc>
          <w:tcPr>
            <w:tcW w:w="690" w:type="pct"/>
            <w:vAlign w:val="bottom"/>
          </w:tcPr>
          <w:p w:rsidR="00D82EA0" w:rsidRDefault="00FE506A">
            <w:pPr>
              <w:spacing w:after="0" w:line="240" w:lineRule="auto"/>
              <w:jc w:val="right"/>
            </w:pPr>
            <w:r>
              <w:rPr>
                <w:rFonts w:ascii="Calibri" w:hAnsi="Calibri" w:cs="Calibri"/>
                <w:b/>
                <w:sz w:val="18"/>
              </w:rPr>
              <w:t>439.431.573</w:t>
            </w:r>
          </w:p>
        </w:tc>
        <w:tc>
          <w:tcPr>
            <w:tcW w:w="690" w:type="pct"/>
            <w:vAlign w:val="bottom"/>
          </w:tcPr>
          <w:p w:rsidR="00D82EA0" w:rsidRDefault="00FE506A">
            <w:pPr>
              <w:spacing w:after="0" w:line="240" w:lineRule="auto"/>
              <w:jc w:val="right"/>
            </w:pPr>
            <w:r>
              <w:rPr>
                <w:rFonts w:ascii="Calibri" w:hAnsi="Calibri" w:cs="Calibri"/>
                <w:b/>
                <w:sz w:val="18"/>
              </w:rPr>
              <w:t>374.785.163</w:t>
            </w:r>
          </w:p>
        </w:tc>
        <w:tc>
          <w:tcPr>
            <w:tcW w:w="400" w:type="pct"/>
            <w:vAlign w:val="bottom"/>
          </w:tcPr>
          <w:p w:rsidR="00D82EA0" w:rsidRDefault="00FE506A">
            <w:pPr>
              <w:spacing w:after="0" w:line="240" w:lineRule="auto"/>
              <w:jc w:val="right"/>
            </w:pPr>
            <w:r>
              <w:rPr>
                <w:rFonts w:ascii="Calibri" w:hAnsi="Calibri" w:cs="Calibri"/>
                <w:b/>
                <w:sz w:val="18"/>
              </w:rPr>
              <w:t>112,8</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Ukupni rashodi planirani za 2025. </w:t>
      </w:r>
      <w:r>
        <w:rPr>
          <w:rFonts w:ascii="Calibri" w:hAnsi="Calibri" w:cs="Calibri"/>
        </w:rPr>
        <w:t>godinu iznose 422.296.272 EUR, a čine ih rashodi poslovanja u iznosu od 289.835.304 EUR i rashodi za nabavu nefinancijske imovine u iznosu od 132.460.968 EUR.</w:t>
      </w:r>
    </w:p>
    <w:p w:rsidR="00D82EA0" w:rsidRDefault="00FE506A">
      <w:pPr>
        <w:spacing w:line="240" w:lineRule="auto"/>
        <w:jc w:val="both"/>
      </w:pPr>
      <w:r>
        <w:rPr>
          <w:rFonts w:ascii="Calibri" w:hAnsi="Calibri" w:cs="Calibri"/>
        </w:rPr>
        <w:t>Procjenjuje se da će rashodi poslovanja blago rasti radi porasta cijena roba i usluga na globalno</w:t>
      </w:r>
      <w:r>
        <w:rPr>
          <w:rFonts w:ascii="Calibri" w:hAnsi="Calibri" w:cs="Calibri"/>
        </w:rPr>
        <w:t xml:space="preserve">m tržištu pod utjecajem stalno prisutnog rasta stope inflacije. Rashodi za zaposlene planirani su uz primjenu materijalnih prava radnika utvrđenih V. dodatkom Kolektivnom ugovoru iz srpnja 2024. godine, uz korekciju osnovice plaće koja se provodi mjesečno </w:t>
      </w:r>
      <w:r>
        <w:rPr>
          <w:rFonts w:ascii="Calibri" w:hAnsi="Calibri" w:cs="Calibri"/>
        </w:rPr>
        <w:t>prema promjeni (povećanju ili smanjenju) potrošačkih cijena u Republici Hrvatskoj temeljem objavljenih podataka Državnog zavoda za statistiku, a što utječe na rast rashoda za zaposlene. Rashodi poslovanja uz rashode za zaposlene i materijalne rashode održa</w:t>
      </w:r>
      <w:r>
        <w:rPr>
          <w:rFonts w:ascii="Calibri" w:hAnsi="Calibri" w:cs="Calibri"/>
        </w:rPr>
        <w:t>vanja i upravljanja uključuju i financijske rashode planirane u ukupnom iznosu od 131.884.766 EUR, a koji se najvećim dijelom odnose na kamate za primljene kredite i zajmove.</w:t>
      </w:r>
    </w:p>
    <w:p w:rsidR="00D82EA0" w:rsidRDefault="00FE506A">
      <w:pPr>
        <w:spacing w:line="240" w:lineRule="auto"/>
        <w:jc w:val="both"/>
      </w:pPr>
      <w:r>
        <w:rPr>
          <w:rFonts w:ascii="Calibri" w:hAnsi="Calibri" w:cs="Calibri"/>
          <w:color w:val="000000"/>
        </w:rPr>
        <w:t>Od ukupnih planiranih rashoda za nabavu nefinancijske imovine na Program građenja</w:t>
      </w:r>
      <w:r>
        <w:rPr>
          <w:rFonts w:ascii="Calibri" w:hAnsi="Calibri" w:cs="Calibri"/>
          <w:color w:val="000000"/>
        </w:rPr>
        <w:t xml:space="preserve"> i izvanrednog </w:t>
      </w:r>
      <w:r>
        <w:rPr>
          <w:rFonts w:ascii="Calibri" w:hAnsi="Calibri" w:cs="Calibri"/>
        </w:rPr>
        <w:t xml:space="preserve">održavanja autocesta odnosi se 122.256.340 EUR, dok se 10.204.628 EUR odnosi na izdatke za nabavu materijalne </w:t>
      </w:r>
      <w:r>
        <w:rPr>
          <w:rFonts w:ascii="Calibri" w:hAnsi="Calibri" w:cs="Calibri"/>
          <w:color w:val="000000"/>
        </w:rPr>
        <w:t xml:space="preserve">i nematerijalne imovine društva (radnih vozila i strojeva, IT opreme i licenci za računalne programe). </w:t>
      </w:r>
      <w:r>
        <w:rPr>
          <w:rFonts w:ascii="Calibri" w:hAnsi="Calibri" w:cs="Calibri"/>
        </w:rPr>
        <w:t>Planirani rashod za izgradnj</w:t>
      </w:r>
      <w:r>
        <w:rPr>
          <w:rFonts w:ascii="Calibri" w:hAnsi="Calibri" w:cs="Calibri"/>
        </w:rPr>
        <w:t>u autocesta odnosi se na kapitalne projekte izgradnje autoceste A5 Beli Manastir – Osijek – Svilaj, dionica od granice Republike Mađarske do Belog Manastira, izgradnju obilaznice Novog Vinodolskog na pravcu autoceste A7, izgradnju nadvožnjaka preko Ranžirn</w:t>
      </w:r>
      <w:r>
        <w:rPr>
          <w:rFonts w:ascii="Calibri" w:hAnsi="Calibri" w:cs="Calibri"/>
        </w:rPr>
        <w:t>og kolodvora sa spojem na Sarajevsku ulicu na autocesti A11 te dogradnju čvora Orehovica na autocesti A6 i čvora Učka (dogradnja drugog kolnika) na autocesti A8. U 2024. godini započeli su radovi na implementaciji novog elektroničkog sustava za naplatu ces</w:t>
      </w:r>
      <w:r>
        <w:rPr>
          <w:rFonts w:ascii="Calibri" w:hAnsi="Calibri" w:cs="Calibri"/>
        </w:rPr>
        <w:t>tarine. Projekt će se financirati iz zajma u okviru EU Mehanizma za oporavak i otpornost, obuhvatit će i autoceste pod upravljanjem koncesionara, a očekuje se da će u punoj funkcionalnosti biti u 2027. godini. U 2025. godini pustit će se u promet dionica a</w:t>
      </w:r>
      <w:r>
        <w:rPr>
          <w:rFonts w:ascii="Calibri" w:hAnsi="Calibri" w:cs="Calibri"/>
        </w:rPr>
        <w:t>utoceste od granice Republike Mađarske do Belog Manastira sa spojem na izgrađeni dio paneuropskog koridora Vc u Republici Mađarskoj. U razdoblju od 2025. do 2027. godine Hrvatske autoceste d.o.o., sukladno odobrenim limitima, neće započinjati nove investic</w:t>
      </w:r>
      <w:r>
        <w:rPr>
          <w:rFonts w:ascii="Calibri" w:hAnsi="Calibri" w:cs="Calibri"/>
        </w:rPr>
        <w:t xml:space="preserve">ijske projekte proširenja mreže autocesta u Republici Hrvatskoj. U dijelu rashoda za izvanredno održavanje provodit će se radovi sanacije kolničke konstrukcije i sanacije objekata (vijadukti, mostovi, nadvožnjaci) kao i aktivnosti usmjerene na sigurnost i </w:t>
      </w:r>
      <w:r>
        <w:rPr>
          <w:rFonts w:ascii="Calibri" w:hAnsi="Calibri" w:cs="Calibri"/>
        </w:rPr>
        <w:t>poboljšanje kvalitete prometa koje se provode kroz projekte zamjene elastične odbojne ograde, uvođenje inteligentnih transportnih sustava, sanacije potencijalno opasnih mjesta, zamjenu promjenjive prometne signalizacije i drugo. Ukupna vrijednost radova iz</w:t>
      </w:r>
      <w:r>
        <w:rPr>
          <w:rFonts w:ascii="Calibri" w:hAnsi="Calibri" w:cs="Calibri"/>
        </w:rPr>
        <w:t>vanrednog održavanja u 2025. godini planirana je u iznosu od 26.335.540 EUR.</w:t>
      </w:r>
    </w:p>
    <w:p w:rsidR="00D82EA0" w:rsidRDefault="00FE506A">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UKUPNI PRIHODI</w:t>
            </w:r>
          </w:p>
        </w:tc>
        <w:tc>
          <w:tcPr>
            <w:tcW w:w="690" w:type="pct"/>
            <w:vAlign w:val="bottom"/>
          </w:tcPr>
          <w:p w:rsidR="00D82EA0" w:rsidRDefault="00FE506A">
            <w:pPr>
              <w:spacing w:after="0" w:line="240" w:lineRule="auto"/>
              <w:jc w:val="right"/>
            </w:pPr>
            <w:r>
              <w:rPr>
                <w:rFonts w:ascii="Calibri" w:hAnsi="Calibri" w:cs="Calibri"/>
                <w:sz w:val="18"/>
              </w:rPr>
              <w:t>496.178.406</w:t>
            </w:r>
          </w:p>
        </w:tc>
        <w:tc>
          <w:tcPr>
            <w:tcW w:w="690" w:type="pct"/>
            <w:vAlign w:val="bottom"/>
          </w:tcPr>
          <w:p w:rsidR="00D82EA0" w:rsidRDefault="00FE506A">
            <w:pPr>
              <w:spacing w:after="0" w:line="240" w:lineRule="auto"/>
              <w:jc w:val="right"/>
            </w:pPr>
            <w:r>
              <w:rPr>
                <w:rFonts w:ascii="Calibri" w:hAnsi="Calibri" w:cs="Calibri"/>
                <w:sz w:val="18"/>
              </w:rPr>
              <w:t>531.265.616</w:t>
            </w:r>
          </w:p>
        </w:tc>
        <w:tc>
          <w:tcPr>
            <w:tcW w:w="690" w:type="pct"/>
            <w:vAlign w:val="bottom"/>
          </w:tcPr>
          <w:p w:rsidR="00D82EA0" w:rsidRDefault="00FE506A">
            <w:pPr>
              <w:spacing w:after="0" w:line="240" w:lineRule="auto"/>
              <w:jc w:val="right"/>
            </w:pPr>
            <w:r>
              <w:rPr>
                <w:rFonts w:ascii="Calibri" w:hAnsi="Calibri" w:cs="Calibri"/>
                <w:sz w:val="18"/>
              </w:rPr>
              <w:t>528.202.707</w:t>
            </w:r>
          </w:p>
        </w:tc>
        <w:tc>
          <w:tcPr>
            <w:tcW w:w="690" w:type="pct"/>
            <w:vAlign w:val="bottom"/>
          </w:tcPr>
          <w:p w:rsidR="00D82EA0" w:rsidRDefault="00FE506A">
            <w:pPr>
              <w:spacing w:after="0" w:line="240" w:lineRule="auto"/>
              <w:jc w:val="right"/>
            </w:pPr>
            <w:r>
              <w:rPr>
                <w:rFonts w:ascii="Calibri" w:hAnsi="Calibri" w:cs="Calibri"/>
                <w:sz w:val="18"/>
              </w:rPr>
              <w:t>565.038.406</w:t>
            </w:r>
          </w:p>
        </w:tc>
        <w:tc>
          <w:tcPr>
            <w:tcW w:w="690" w:type="pct"/>
            <w:vAlign w:val="bottom"/>
          </w:tcPr>
          <w:p w:rsidR="00D82EA0" w:rsidRDefault="00FE506A">
            <w:pPr>
              <w:spacing w:after="0" w:line="240" w:lineRule="auto"/>
              <w:jc w:val="right"/>
            </w:pPr>
            <w:r>
              <w:rPr>
                <w:rFonts w:ascii="Calibri" w:hAnsi="Calibri" w:cs="Calibri"/>
                <w:sz w:val="18"/>
              </w:rPr>
              <w:t>499.326.361</w:t>
            </w:r>
          </w:p>
        </w:tc>
        <w:tc>
          <w:tcPr>
            <w:tcW w:w="400" w:type="pct"/>
            <w:vAlign w:val="bottom"/>
          </w:tcPr>
          <w:p w:rsidR="00D82EA0" w:rsidRDefault="00FE506A">
            <w:pPr>
              <w:spacing w:after="0" w:line="240" w:lineRule="auto"/>
              <w:jc w:val="right"/>
            </w:pPr>
            <w:r>
              <w:rPr>
                <w:rFonts w:ascii="Calibri" w:hAnsi="Calibri" w:cs="Calibri"/>
                <w:sz w:val="18"/>
              </w:rPr>
              <w:t>99,4</w:t>
            </w:r>
          </w:p>
        </w:tc>
      </w:tr>
      <w:tr w:rsidR="00D82EA0">
        <w:tc>
          <w:tcPr>
            <w:tcW w:w="980" w:type="pct"/>
            <w:vAlign w:val="center"/>
          </w:tcPr>
          <w:p w:rsidR="00D82EA0" w:rsidRDefault="00FE506A">
            <w:pPr>
              <w:spacing w:after="0" w:line="240" w:lineRule="auto"/>
            </w:pPr>
            <w:r>
              <w:rPr>
                <w:rFonts w:ascii="Calibri" w:hAnsi="Calibri" w:cs="Calibri"/>
                <w:sz w:val="18"/>
              </w:rPr>
              <w:t>UKUPNI RASHODI</w:t>
            </w:r>
          </w:p>
        </w:tc>
        <w:tc>
          <w:tcPr>
            <w:tcW w:w="690" w:type="pct"/>
            <w:vAlign w:val="bottom"/>
          </w:tcPr>
          <w:p w:rsidR="00D82EA0" w:rsidRDefault="00FE506A">
            <w:pPr>
              <w:spacing w:after="0" w:line="240" w:lineRule="auto"/>
              <w:jc w:val="right"/>
            </w:pPr>
            <w:r>
              <w:rPr>
                <w:rFonts w:ascii="Calibri" w:hAnsi="Calibri" w:cs="Calibri"/>
                <w:sz w:val="18"/>
              </w:rPr>
              <w:t>365.255.465</w:t>
            </w:r>
          </w:p>
        </w:tc>
        <w:tc>
          <w:tcPr>
            <w:tcW w:w="690" w:type="pct"/>
            <w:vAlign w:val="bottom"/>
          </w:tcPr>
          <w:p w:rsidR="00D82EA0" w:rsidRDefault="00FE506A">
            <w:pPr>
              <w:spacing w:after="0" w:line="240" w:lineRule="auto"/>
              <w:jc w:val="right"/>
            </w:pPr>
            <w:r>
              <w:rPr>
                <w:rFonts w:ascii="Calibri" w:hAnsi="Calibri" w:cs="Calibri"/>
                <w:sz w:val="18"/>
              </w:rPr>
              <w:t>374.265.616</w:t>
            </w:r>
          </w:p>
        </w:tc>
        <w:tc>
          <w:tcPr>
            <w:tcW w:w="690" w:type="pct"/>
            <w:vAlign w:val="bottom"/>
          </w:tcPr>
          <w:p w:rsidR="00D82EA0" w:rsidRDefault="00FE506A">
            <w:pPr>
              <w:spacing w:after="0" w:line="240" w:lineRule="auto"/>
              <w:jc w:val="right"/>
            </w:pPr>
            <w:r>
              <w:rPr>
                <w:rFonts w:ascii="Calibri" w:hAnsi="Calibri" w:cs="Calibri"/>
                <w:sz w:val="18"/>
              </w:rPr>
              <w:t>422.296.272</w:t>
            </w:r>
          </w:p>
        </w:tc>
        <w:tc>
          <w:tcPr>
            <w:tcW w:w="690" w:type="pct"/>
            <w:vAlign w:val="bottom"/>
          </w:tcPr>
          <w:p w:rsidR="00D82EA0" w:rsidRDefault="00FE506A">
            <w:pPr>
              <w:spacing w:after="0" w:line="240" w:lineRule="auto"/>
              <w:jc w:val="right"/>
            </w:pPr>
            <w:r>
              <w:rPr>
                <w:rFonts w:ascii="Calibri" w:hAnsi="Calibri" w:cs="Calibri"/>
                <w:sz w:val="18"/>
              </w:rPr>
              <w:t>439.431.573</w:t>
            </w:r>
          </w:p>
        </w:tc>
        <w:tc>
          <w:tcPr>
            <w:tcW w:w="690" w:type="pct"/>
            <w:vAlign w:val="bottom"/>
          </w:tcPr>
          <w:p w:rsidR="00D82EA0" w:rsidRDefault="00FE506A">
            <w:pPr>
              <w:spacing w:after="0" w:line="240" w:lineRule="auto"/>
              <w:jc w:val="right"/>
            </w:pPr>
            <w:r>
              <w:rPr>
                <w:rFonts w:ascii="Calibri" w:hAnsi="Calibri" w:cs="Calibri"/>
                <w:sz w:val="18"/>
              </w:rPr>
              <w:t>374.785.163</w:t>
            </w:r>
          </w:p>
        </w:tc>
        <w:tc>
          <w:tcPr>
            <w:tcW w:w="400" w:type="pct"/>
            <w:vAlign w:val="bottom"/>
          </w:tcPr>
          <w:p w:rsidR="00D82EA0" w:rsidRDefault="00FE506A">
            <w:pPr>
              <w:spacing w:after="0" w:line="240" w:lineRule="auto"/>
              <w:jc w:val="right"/>
            </w:pPr>
            <w:r>
              <w:rPr>
                <w:rFonts w:ascii="Calibri" w:hAnsi="Calibri" w:cs="Calibri"/>
                <w:sz w:val="18"/>
              </w:rPr>
              <w:t>112,8</w:t>
            </w:r>
          </w:p>
        </w:tc>
      </w:tr>
      <w:tr w:rsidR="00D82EA0">
        <w:tc>
          <w:tcPr>
            <w:tcW w:w="980" w:type="pct"/>
            <w:vAlign w:val="bottom"/>
          </w:tcPr>
          <w:p w:rsidR="00D82EA0" w:rsidRDefault="00FE506A">
            <w:pPr>
              <w:spacing w:after="0" w:line="240" w:lineRule="auto"/>
            </w:pPr>
            <w:r>
              <w:rPr>
                <w:rFonts w:ascii="Calibri" w:hAnsi="Calibri" w:cs="Calibri"/>
                <w:b/>
                <w:sz w:val="18"/>
              </w:rPr>
              <w:t>RAZLIKA - VIŠAK/MANJAK</w:t>
            </w:r>
          </w:p>
        </w:tc>
        <w:tc>
          <w:tcPr>
            <w:tcW w:w="690" w:type="pct"/>
            <w:vAlign w:val="bottom"/>
          </w:tcPr>
          <w:p w:rsidR="00D82EA0" w:rsidRDefault="00FE506A">
            <w:pPr>
              <w:spacing w:after="0" w:line="240" w:lineRule="auto"/>
              <w:jc w:val="right"/>
            </w:pPr>
            <w:r>
              <w:rPr>
                <w:rFonts w:ascii="Calibri" w:hAnsi="Calibri" w:cs="Calibri"/>
                <w:b/>
                <w:sz w:val="18"/>
              </w:rPr>
              <w:t>130.922.941</w:t>
            </w:r>
          </w:p>
        </w:tc>
        <w:tc>
          <w:tcPr>
            <w:tcW w:w="690" w:type="pct"/>
            <w:vAlign w:val="bottom"/>
          </w:tcPr>
          <w:p w:rsidR="00D82EA0" w:rsidRDefault="00FE506A">
            <w:pPr>
              <w:spacing w:after="0" w:line="240" w:lineRule="auto"/>
              <w:jc w:val="right"/>
            </w:pPr>
            <w:r>
              <w:rPr>
                <w:rFonts w:ascii="Calibri" w:hAnsi="Calibri" w:cs="Calibri"/>
                <w:b/>
                <w:sz w:val="18"/>
              </w:rPr>
              <w:t>157.000.000</w:t>
            </w:r>
          </w:p>
        </w:tc>
        <w:tc>
          <w:tcPr>
            <w:tcW w:w="690" w:type="pct"/>
            <w:vAlign w:val="bottom"/>
          </w:tcPr>
          <w:p w:rsidR="00D82EA0" w:rsidRDefault="00FE506A">
            <w:pPr>
              <w:spacing w:after="0" w:line="240" w:lineRule="auto"/>
              <w:jc w:val="right"/>
            </w:pPr>
            <w:r>
              <w:rPr>
                <w:rFonts w:ascii="Calibri" w:hAnsi="Calibri" w:cs="Calibri"/>
                <w:b/>
                <w:sz w:val="18"/>
              </w:rPr>
              <w:t>105.906.435</w:t>
            </w:r>
          </w:p>
        </w:tc>
        <w:tc>
          <w:tcPr>
            <w:tcW w:w="690" w:type="pct"/>
            <w:vAlign w:val="bottom"/>
          </w:tcPr>
          <w:p w:rsidR="00D82EA0" w:rsidRDefault="00FE506A">
            <w:pPr>
              <w:spacing w:after="0" w:line="240" w:lineRule="auto"/>
              <w:jc w:val="right"/>
            </w:pPr>
            <w:r>
              <w:rPr>
                <w:rFonts w:ascii="Calibri" w:hAnsi="Calibri" w:cs="Calibri"/>
                <w:b/>
                <w:sz w:val="18"/>
              </w:rPr>
              <w:t>125.606.833</w:t>
            </w:r>
          </w:p>
        </w:tc>
        <w:tc>
          <w:tcPr>
            <w:tcW w:w="690" w:type="pct"/>
            <w:vAlign w:val="bottom"/>
          </w:tcPr>
          <w:p w:rsidR="00D82EA0" w:rsidRDefault="00FE506A">
            <w:pPr>
              <w:spacing w:after="0" w:line="240" w:lineRule="auto"/>
              <w:jc w:val="right"/>
            </w:pPr>
            <w:r>
              <w:rPr>
                <w:rFonts w:ascii="Calibri" w:hAnsi="Calibri" w:cs="Calibri"/>
                <w:b/>
                <w:sz w:val="18"/>
              </w:rPr>
              <w:t>124.541.198</w:t>
            </w:r>
          </w:p>
        </w:tc>
        <w:tc>
          <w:tcPr>
            <w:tcW w:w="400" w:type="pct"/>
            <w:vAlign w:val="bottom"/>
          </w:tcPr>
          <w:p w:rsidR="00D82EA0" w:rsidRDefault="00FE506A">
            <w:pPr>
              <w:spacing w:after="0" w:line="240" w:lineRule="auto"/>
              <w:jc w:val="right"/>
            </w:pPr>
            <w:r>
              <w:rPr>
                <w:rFonts w:ascii="Calibri" w:hAnsi="Calibri" w:cs="Calibri"/>
                <w:b/>
                <w:sz w:val="18"/>
              </w:rPr>
              <w:t>67,5</w:t>
            </w:r>
          </w:p>
        </w:tc>
      </w:tr>
    </w:tbl>
    <w:p w:rsidR="00D82EA0" w:rsidRDefault="00D82EA0">
      <w:pPr>
        <w:spacing w:after="0" w:line="240" w:lineRule="auto"/>
      </w:pPr>
    </w:p>
    <w:p w:rsidR="00D82EA0" w:rsidRDefault="00FE506A">
      <w:pPr>
        <w:spacing w:line="240" w:lineRule="auto"/>
        <w:ind w:right="79"/>
        <w:jc w:val="both"/>
      </w:pPr>
      <w:r>
        <w:rPr>
          <w:rFonts w:ascii="Calibri" w:hAnsi="Calibri" w:cs="Calibri"/>
        </w:rPr>
        <w:t xml:space="preserve">Planirani </w:t>
      </w:r>
      <w:r>
        <w:rPr>
          <w:rFonts w:ascii="Calibri" w:hAnsi="Calibri" w:cs="Calibri"/>
        </w:rPr>
        <w:t>prihodi i rashodi poslovanja na kraju 2025. godine rezultiraju viškom u iznosu od 105.906.435 EUR.</w:t>
      </w:r>
    </w:p>
    <w:p w:rsidR="00D82EA0" w:rsidRDefault="00FE506A">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49"/>
        <w:gridCol w:w="1201"/>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PRIMICI OD FINANCIJSKE IMOVINE I ZADUŽIVANJA</w:t>
            </w:r>
          </w:p>
        </w:tc>
        <w:tc>
          <w:tcPr>
            <w:tcW w:w="690" w:type="pct"/>
            <w:vAlign w:val="bottom"/>
          </w:tcPr>
          <w:p w:rsidR="00D82EA0" w:rsidRDefault="00FE506A">
            <w:pPr>
              <w:spacing w:after="0" w:line="240" w:lineRule="auto"/>
              <w:jc w:val="right"/>
            </w:pPr>
            <w:r>
              <w:rPr>
                <w:rFonts w:ascii="Calibri" w:hAnsi="Calibri" w:cs="Calibri"/>
                <w:sz w:val="18"/>
              </w:rPr>
              <w:t>1.581.384.155</w:t>
            </w:r>
          </w:p>
        </w:tc>
        <w:tc>
          <w:tcPr>
            <w:tcW w:w="690" w:type="pct"/>
            <w:vAlign w:val="bottom"/>
          </w:tcPr>
          <w:p w:rsidR="00D82EA0" w:rsidRDefault="00FE506A">
            <w:pPr>
              <w:spacing w:after="0" w:line="240" w:lineRule="auto"/>
              <w:jc w:val="right"/>
            </w:pPr>
            <w:r>
              <w:rPr>
                <w:rFonts w:ascii="Calibri" w:hAnsi="Calibri" w:cs="Calibri"/>
                <w:sz w:val="18"/>
              </w:rPr>
              <w:t>31.363.839</w:t>
            </w:r>
          </w:p>
        </w:tc>
        <w:tc>
          <w:tcPr>
            <w:tcW w:w="690" w:type="pct"/>
            <w:vAlign w:val="bottom"/>
          </w:tcPr>
          <w:p w:rsidR="00D82EA0" w:rsidRDefault="00FE506A">
            <w:pPr>
              <w:spacing w:after="0" w:line="240" w:lineRule="auto"/>
              <w:jc w:val="right"/>
            </w:pPr>
            <w:r>
              <w:rPr>
                <w:rFonts w:ascii="Calibri" w:hAnsi="Calibri" w:cs="Calibri"/>
                <w:sz w:val="18"/>
              </w:rPr>
              <w:t>23.000.000</w:t>
            </w:r>
          </w:p>
        </w:tc>
        <w:tc>
          <w:tcPr>
            <w:tcW w:w="690" w:type="pct"/>
            <w:vAlign w:val="bottom"/>
          </w:tcPr>
          <w:p w:rsidR="00D82EA0" w:rsidRDefault="00FE506A">
            <w:pPr>
              <w:spacing w:after="0" w:line="240" w:lineRule="auto"/>
              <w:jc w:val="right"/>
            </w:pPr>
            <w:r>
              <w:rPr>
                <w:rFonts w:ascii="Calibri" w:hAnsi="Calibri" w:cs="Calibri"/>
                <w:sz w:val="18"/>
              </w:rPr>
              <w:t>22.000.000</w:t>
            </w:r>
          </w:p>
        </w:tc>
        <w:tc>
          <w:tcPr>
            <w:tcW w:w="690" w:type="pct"/>
            <w:vAlign w:val="bottom"/>
          </w:tcPr>
          <w:p w:rsidR="00D82EA0" w:rsidRDefault="00FE506A">
            <w:pPr>
              <w:spacing w:after="0" w:line="240" w:lineRule="auto"/>
              <w:jc w:val="right"/>
            </w:pPr>
            <w:r>
              <w:rPr>
                <w:rFonts w:ascii="Calibri" w:hAnsi="Calibri" w:cs="Calibri"/>
                <w:sz w:val="18"/>
              </w:rPr>
              <w:t>20.000.000</w:t>
            </w:r>
          </w:p>
        </w:tc>
        <w:tc>
          <w:tcPr>
            <w:tcW w:w="400" w:type="pct"/>
            <w:vAlign w:val="bottom"/>
          </w:tcPr>
          <w:p w:rsidR="00D82EA0" w:rsidRDefault="00FE506A">
            <w:pPr>
              <w:spacing w:after="0" w:line="240" w:lineRule="auto"/>
              <w:jc w:val="right"/>
            </w:pPr>
            <w:r>
              <w:rPr>
                <w:rFonts w:ascii="Calibri" w:hAnsi="Calibri" w:cs="Calibri"/>
                <w:sz w:val="18"/>
              </w:rPr>
              <w:t>73,3</w:t>
            </w:r>
          </w:p>
        </w:tc>
      </w:tr>
      <w:tr w:rsidR="00D82EA0">
        <w:tc>
          <w:tcPr>
            <w:tcW w:w="980" w:type="pct"/>
            <w:vAlign w:val="center"/>
          </w:tcPr>
          <w:p w:rsidR="00D82EA0" w:rsidRDefault="00FE506A">
            <w:pPr>
              <w:spacing w:after="0" w:line="240" w:lineRule="auto"/>
            </w:pPr>
            <w:r>
              <w:rPr>
                <w:rFonts w:ascii="Calibri" w:hAnsi="Calibri" w:cs="Calibri"/>
                <w:sz w:val="18"/>
              </w:rPr>
              <w:t>IZDACI ZA FINANCIJSKU IMOVINU I OTPLATE ZAJMOVA</w:t>
            </w:r>
          </w:p>
        </w:tc>
        <w:tc>
          <w:tcPr>
            <w:tcW w:w="690" w:type="pct"/>
            <w:vAlign w:val="bottom"/>
          </w:tcPr>
          <w:p w:rsidR="00D82EA0" w:rsidRDefault="00FE506A">
            <w:pPr>
              <w:spacing w:after="0" w:line="240" w:lineRule="auto"/>
              <w:jc w:val="right"/>
            </w:pPr>
            <w:r>
              <w:rPr>
                <w:rFonts w:ascii="Calibri" w:hAnsi="Calibri" w:cs="Calibri"/>
                <w:sz w:val="18"/>
              </w:rPr>
              <w:t>1.789.285.463</w:t>
            </w:r>
          </w:p>
        </w:tc>
        <w:tc>
          <w:tcPr>
            <w:tcW w:w="690" w:type="pct"/>
            <w:vAlign w:val="bottom"/>
          </w:tcPr>
          <w:p w:rsidR="00D82EA0" w:rsidRDefault="00FE506A">
            <w:pPr>
              <w:spacing w:after="0" w:line="240" w:lineRule="auto"/>
              <w:jc w:val="right"/>
            </w:pPr>
            <w:r>
              <w:rPr>
                <w:rFonts w:ascii="Calibri" w:hAnsi="Calibri" w:cs="Calibri"/>
                <w:sz w:val="18"/>
              </w:rPr>
              <w:t>129.264.576</w:t>
            </w:r>
          </w:p>
        </w:tc>
        <w:tc>
          <w:tcPr>
            <w:tcW w:w="690" w:type="pct"/>
            <w:vAlign w:val="bottom"/>
          </w:tcPr>
          <w:p w:rsidR="00D82EA0" w:rsidRDefault="00FE506A">
            <w:pPr>
              <w:spacing w:after="0" w:line="240" w:lineRule="auto"/>
              <w:jc w:val="right"/>
            </w:pPr>
            <w:r>
              <w:rPr>
                <w:rFonts w:ascii="Calibri" w:hAnsi="Calibri" w:cs="Calibri"/>
                <w:sz w:val="18"/>
              </w:rPr>
              <w:t>95.771.291</w:t>
            </w:r>
          </w:p>
        </w:tc>
        <w:tc>
          <w:tcPr>
            <w:tcW w:w="690" w:type="pct"/>
            <w:vAlign w:val="bottom"/>
          </w:tcPr>
          <w:p w:rsidR="00D82EA0" w:rsidRDefault="00FE506A">
            <w:pPr>
              <w:spacing w:after="0" w:line="240" w:lineRule="auto"/>
              <w:jc w:val="right"/>
            </w:pPr>
            <w:r>
              <w:rPr>
                <w:rFonts w:ascii="Calibri" w:hAnsi="Calibri" w:cs="Calibri"/>
                <w:sz w:val="18"/>
              </w:rPr>
              <w:t>90.590.277</w:t>
            </w:r>
          </w:p>
        </w:tc>
        <w:tc>
          <w:tcPr>
            <w:tcW w:w="690" w:type="pct"/>
            <w:vAlign w:val="bottom"/>
          </w:tcPr>
          <w:p w:rsidR="00D82EA0" w:rsidRDefault="00FE506A">
            <w:pPr>
              <w:spacing w:after="0" w:line="240" w:lineRule="auto"/>
              <w:jc w:val="right"/>
            </w:pPr>
            <w:r>
              <w:rPr>
                <w:rFonts w:ascii="Calibri" w:hAnsi="Calibri" w:cs="Calibri"/>
                <w:sz w:val="18"/>
              </w:rPr>
              <w:t>79.544.398</w:t>
            </w:r>
          </w:p>
        </w:tc>
        <w:tc>
          <w:tcPr>
            <w:tcW w:w="400" w:type="pct"/>
            <w:vAlign w:val="bottom"/>
          </w:tcPr>
          <w:p w:rsidR="00D82EA0" w:rsidRDefault="00FE506A">
            <w:pPr>
              <w:spacing w:after="0" w:line="240" w:lineRule="auto"/>
              <w:jc w:val="right"/>
            </w:pPr>
            <w:r>
              <w:rPr>
                <w:rFonts w:ascii="Calibri" w:hAnsi="Calibri" w:cs="Calibri"/>
                <w:sz w:val="18"/>
              </w:rPr>
              <w:t>74,1</w:t>
            </w:r>
          </w:p>
        </w:tc>
      </w:tr>
      <w:tr w:rsidR="00D82EA0">
        <w:tc>
          <w:tcPr>
            <w:tcW w:w="980" w:type="pct"/>
            <w:vAlign w:val="bottom"/>
          </w:tcPr>
          <w:p w:rsidR="00D82EA0" w:rsidRDefault="00FE506A">
            <w:pPr>
              <w:spacing w:after="0" w:line="240" w:lineRule="auto"/>
            </w:pPr>
            <w:r>
              <w:rPr>
                <w:rFonts w:ascii="Calibri" w:hAnsi="Calibri" w:cs="Calibri"/>
                <w:b/>
                <w:sz w:val="18"/>
              </w:rPr>
              <w:t>RAZLIKA PRIMITAKA I IZDATAKA</w:t>
            </w:r>
          </w:p>
        </w:tc>
        <w:tc>
          <w:tcPr>
            <w:tcW w:w="690" w:type="pct"/>
            <w:vAlign w:val="bottom"/>
          </w:tcPr>
          <w:p w:rsidR="00D82EA0" w:rsidRDefault="00FE506A">
            <w:pPr>
              <w:spacing w:after="0" w:line="240" w:lineRule="auto"/>
              <w:jc w:val="right"/>
            </w:pPr>
            <w:r>
              <w:rPr>
                <w:rFonts w:ascii="Calibri" w:hAnsi="Calibri" w:cs="Calibri"/>
                <w:b/>
                <w:sz w:val="18"/>
              </w:rPr>
              <w:t>-207.901.308</w:t>
            </w:r>
          </w:p>
        </w:tc>
        <w:tc>
          <w:tcPr>
            <w:tcW w:w="690" w:type="pct"/>
            <w:vAlign w:val="bottom"/>
          </w:tcPr>
          <w:p w:rsidR="00D82EA0" w:rsidRDefault="00FE506A">
            <w:pPr>
              <w:spacing w:after="0" w:line="240" w:lineRule="auto"/>
              <w:jc w:val="right"/>
            </w:pPr>
            <w:r>
              <w:rPr>
                <w:rFonts w:ascii="Calibri" w:hAnsi="Calibri" w:cs="Calibri"/>
                <w:b/>
                <w:sz w:val="18"/>
              </w:rPr>
              <w:t>-97.900.737</w:t>
            </w:r>
          </w:p>
        </w:tc>
        <w:tc>
          <w:tcPr>
            <w:tcW w:w="690" w:type="pct"/>
            <w:vAlign w:val="bottom"/>
          </w:tcPr>
          <w:p w:rsidR="00D82EA0" w:rsidRDefault="00FE506A">
            <w:pPr>
              <w:spacing w:after="0" w:line="240" w:lineRule="auto"/>
              <w:jc w:val="right"/>
            </w:pPr>
            <w:r>
              <w:rPr>
                <w:rFonts w:ascii="Calibri" w:hAnsi="Calibri" w:cs="Calibri"/>
                <w:b/>
                <w:sz w:val="18"/>
              </w:rPr>
              <w:t>-72.771.291</w:t>
            </w:r>
          </w:p>
        </w:tc>
        <w:tc>
          <w:tcPr>
            <w:tcW w:w="690" w:type="pct"/>
            <w:vAlign w:val="bottom"/>
          </w:tcPr>
          <w:p w:rsidR="00D82EA0" w:rsidRDefault="00FE506A">
            <w:pPr>
              <w:spacing w:after="0" w:line="240" w:lineRule="auto"/>
              <w:jc w:val="right"/>
            </w:pPr>
            <w:r>
              <w:rPr>
                <w:rFonts w:ascii="Calibri" w:hAnsi="Calibri" w:cs="Calibri"/>
                <w:b/>
                <w:sz w:val="18"/>
              </w:rPr>
              <w:t>-68.590.277</w:t>
            </w:r>
          </w:p>
        </w:tc>
        <w:tc>
          <w:tcPr>
            <w:tcW w:w="690" w:type="pct"/>
            <w:vAlign w:val="bottom"/>
          </w:tcPr>
          <w:p w:rsidR="00D82EA0" w:rsidRDefault="00FE506A">
            <w:pPr>
              <w:spacing w:after="0" w:line="240" w:lineRule="auto"/>
              <w:jc w:val="right"/>
            </w:pPr>
            <w:r>
              <w:rPr>
                <w:rFonts w:ascii="Calibri" w:hAnsi="Calibri" w:cs="Calibri"/>
                <w:b/>
                <w:sz w:val="18"/>
              </w:rPr>
              <w:t>-59.544.398</w:t>
            </w:r>
          </w:p>
        </w:tc>
        <w:tc>
          <w:tcPr>
            <w:tcW w:w="400" w:type="pct"/>
            <w:vAlign w:val="bottom"/>
          </w:tcPr>
          <w:p w:rsidR="00D82EA0" w:rsidRDefault="00FE506A">
            <w:pPr>
              <w:spacing w:after="0" w:line="240" w:lineRule="auto"/>
              <w:jc w:val="right"/>
            </w:pPr>
            <w:r>
              <w:rPr>
                <w:rFonts w:ascii="Calibri" w:hAnsi="Calibri" w:cs="Calibri"/>
                <w:b/>
                <w:sz w:val="18"/>
              </w:rPr>
              <w:t>74,3</w:t>
            </w:r>
          </w:p>
        </w:tc>
      </w:tr>
      <w:tr w:rsidR="00D82EA0">
        <w:tc>
          <w:tcPr>
            <w:tcW w:w="980" w:type="pct"/>
            <w:vAlign w:val="bottom"/>
          </w:tcPr>
          <w:p w:rsidR="00D82EA0" w:rsidRDefault="00FE506A">
            <w:pPr>
              <w:spacing w:after="0" w:line="240" w:lineRule="auto"/>
            </w:pPr>
            <w:r>
              <w:rPr>
                <w:rFonts w:ascii="Calibri" w:hAnsi="Calibri" w:cs="Calibri"/>
                <w:sz w:val="18"/>
              </w:rPr>
              <w:t>PRIJENOS SREDSTAVA IZ PRETHODNE GODINE</w:t>
            </w:r>
          </w:p>
        </w:tc>
        <w:tc>
          <w:tcPr>
            <w:tcW w:w="690" w:type="pct"/>
            <w:vAlign w:val="bottom"/>
          </w:tcPr>
          <w:p w:rsidR="00D82EA0" w:rsidRDefault="00FE506A">
            <w:pPr>
              <w:spacing w:after="0" w:line="240" w:lineRule="auto"/>
              <w:jc w:val="right"/>
            </w:pPr>
            <w:r>
              <w:rPr>
                <w:rFonts w:ascii="Calibri" w:hAnsi="Calibri" w:cs="Calibri"/>
                <w:sz w:val="18"/>
              </w:rPr>
              <w:t>141.068.460</w:t>
            </w:r>
          </w:p>
        </w:tc>
        <w:tc>
          <w:tcPr>
            <w:tcW w:w="690" w:type="pct"/>
            <w:vAlign w:val="bottom"/>
          </w:tcPr>
          <w:p w:rsidR="00D82EA0" w:rsidRDefault="00FE506A">
            <w:pPr>
              <w:spacing w:after="0" w:line="240" w:lineRule="auto"/>
              <w:jc w:val="right"/>
            </w:pPr>
            <w:r>
              <w:rPr>
                <w:rFonts w:ascii="Calibri" w:hAnsi="Calibri" w:cs="Calibri"/>
                <w:sz w:val="18"/>
              </w:rPr>
              <w:t>64.090.093</w:t>
            </w:r>
          </w:p>
        </w:tc>
        <w:tc>
          <w:tcPr>
            <w:tcW w:w="690" w:type="pct"/>
            <w:vAlign w:val="bottom"/>
          </w:tcPr>
          <w:p w:rsidR="00D82EA0" w:rsidRDefault="00FE506A">
            <w:pPr>
              <w:spacing w:after="0" w:line="240" w:lineRule="auto"/>
              <w:jc w:val="right"/>
            </w:pPr>
            <w:r>
              <w:rPr>
                <w:rFonts w:ascii="Calibri" w:hAnsi="Calibri" w:cs="Calibri"/>
                <w:sz w:val="18"/>
              </w:rPr>
              <w:t>238.700.000</w:t>
            </w:r>
          </w:p>
        </w:tc>
        <w:tc>
          <w:tcPr>
            <w:tcW w:w="690" w:type="pct"/>
            <w:vAlign w:val="bottom"/>
          </w:tcPr>
          <w:p w:rsidR="00D82EA0" w:rsidRDefault="00FE506A">
            <w:pPr>
              <w:spacing w:after="0" w:line="240" w:lineRule="auto"/>
              <w:jc w:val="right"/>
            </w:pPr>
            <w:r>
              <w:rPr>
                <w:rFonts w:ascii="Calibri" w:hAnsi="Calibri" w:cs="Calibri"/>
                <w:sz w:val="18"/>
              </w:rPr>
              <w:t>271.835.144</w:t>
            </w:r>
          </w:p>
        </w:tc>
        <w:tc>
          <w:tcPr>
            <w:tcW w:w="690" w:type="pct"/>
            <w:vAlign w:val="bottom"/>
          </w:tcPr>
          <w:p w:rsidR="00D82EA0" w:rsidRDefault="00FE506A">
            <w:pPr>
              <w:spacing w:after="0" w:line="240" w:lineRule="auto"/>
              <w:jc w:val="right"/>
            </w:pPr>
            <w:r>
              <w:rPr>
                <w:rFonts w:ascii="Calibri" w:hAnsi="Calibri" w:cs="Calibri"/>
                <w:sz w:val="18"/>
              </w:rPr>
              <w:t>328.851.700</w:t>
            </w:r>
          </w:p>
        </w:tc>
        <w:tc>
          <w:tcPr>
            <w:tcW w:w="400" w:type="pct"/>
            <w:vAlign w:val="bottom"/>
          </w:tcPr>
          <w:p w:rsidR="00D82EA0" w:rsidRDefault="00FE506A">
            <w:pPr>
              <w:spacing w:after="0" w:line="240" w:lineRule="auto"/>
              <w:jc w:val="right"/>
            </w:pPr>
            <w:r>
              <w:rPr>
                <w:rFonts w:ascii="Calibri" w:hAnsi="Calibri" w:cs="Calibri"/>
                <w:sz w:val="18"/>
              </w:rPr>
              <w:t>372,4</w:t>
            </w:r>
          </w:p>
        </w:tc>
      </w:tr>
      <w:tr w:rsidR="00D82EA0">
        <w:tc>
          <w:tcPr>
            <w:tcW w:w="980" w:type="pct"/>
            <w:vAlign w:val="bottom"/>
          </w:tcPr>
          <w:p w:rsidR="00D82EA0" w:rsidRDefault="00FE506A">
            <w:pPr>
              <w:spacing w:after="0" w:line="240" w:lineRule="auto"/>
            </w:pPr>
            <w:r>
              <w:rPr>
                <w:rFonts w:ascii="Calibri" w:hAnsi="Calibri" w:cs="Calibri"/>
                <w:sz w:val="18"/>
              </w:rPr>
              <w:t>PRIJENOS SREDSTAVA U SLJEDEĆU GODINU</w:t>
            </w:r>
          </w:p>
        </w:tc>
        <w:tc>
          <w:tcPr>
            <w:tcW w:w="690" w:type="pct"/>
            <w:vAlign w:val="bottom"/>
          </w:tcPr>
          <w:p w:rsidR="00D82EA0" w:rsidRDefault="00FE506A">
            <w:pPr>
              <w:spacing w:after="0" w:line="240" w:lineRule="auto"/>
              <w:jc w:val="right"/>
            </w:pPr>
            <w:r>
              <w:rPr>
                <w:rFonts w:ascii="Calibri" w:hAnsi="Calibri" w:cs="Calibri"/>
                <w:sz w:val="18"/>
              </w:rPr>
              <w:t>-64.090.093</w:t>
            </w:r>
          </w:p>
        </w:tc>
        <w:tc>
          <w:tcPr>
            <w:tcW w:w="690" w:type="pct"/>
            <w:vAlign w:val="bottom"/>
          </w:tcPr>
          <w:p w:rsidR="00D82EA0" w:rsidRDefault="00FE506A">
            <w:pPr>
              <w:spacing w:after="0" w:line="240" w:lineRule="auto"/>
              <w:jc w:val="right"/>
            </w:pPr>
            <w:r>
              <w:rPr>
                <w:rFonts w:ascii="Calibri" w:hAnsi="Calibri" w:cs="Calibri"/>
                <w:sz w:val="18"/>
              </w:rPr>
              <w:t>-123.189.356</w:t>
            </w:r>
          </w:p>
        </w:tc>
        <w:tc>
          <w:tcPr>
            <w:tcW w:w="690" w:type="pct"/>
            <w:vAlign w:val="bottom"/>
          </w:tcPr>
          <w:p w:rsidR="00D82EA0" w:rsidRDefault="00FE506A">
            <w:pPr>
              <w:spacing w:after="0" w:line="240" w:lineRule="auto"/>
              <w:jc w:val="right"/>
            </w:pPr>
            <w:r>
              <w:rPr>
                <w:rFonts w:ascii="Calibri" w:hAnsi="Calibri" w:cs="Calibri"/>
                <w:sz w:val="18"/>
              </w:rPr>
              <w:t>-271.835.144</w:t>
            </w:r>
          </w:p>
        </w:tc>
        <w:tc>
          <w:tcPr>
            <w:tcW w:w="690" w:type="pct"/>
            <w:vAlign w:val="bottom"/>
          </w:tcPr>
          <w:p w:rsidR="00D82EA0" w:rsidRDefault="00FE506A">
            <w:pPr>
              <w:spacing w:after="0" w:line="240" w:lineRule="auto"/>
              <w:jc w:val="right"/>
            </w:pPr>
            <w:r>
              <w:rPr>
                <w:rFonts w:ascii="Calibri" w:hAnsi="Calibri" w:cs="Calibri"/>
                <w:sz w:val="18"/>
              </w:rPr>
              <w:t>-328.851.700</w:t>
            </w:r>
          </w:p>
        </w:tc>
        <w:tc>
          <w:tcPr>
            <w:tcW w:w="690" w:type="pct"/>
            <w:vAlign w:val="bottom"/>
          </w:tcPr>
          <w:p w:rsidR="00D82EA0" w:rsidRDefault="00FE506A">
            <w:pPr>
              <w:spacing w:after="0" w:line="240" w:lineRule="auto"/>
              <w:jc w:val="right"/>
            </w:pPr>
            <w:r>
              <w:rPr>
                <w:rFonts w:ascii="Calibri" w:hAnsi="Calibri" w:cs="Calibri"/>
                <w:sz w:val="18"/>
              </w:rPr>
              <w:t>-393.848.500</w:t>
            </w:r>
          </w:p>
        </w:tc>
        <w:tc>
          <w:tcPr>
            <w:tcW w:w="400" w:type="pct"/>
            <w:vAlign w:val="bottom"/>
          </w:tcPr>
          <w:p w:rsidR="00D82EA0" w:rsidRDefault="00FE506A">
            <w:pPr>
              <w:spacing w:after="0" w:line="240" w:lineRule="auto"/>
              <w:jc w:val="right"/>
            </w:pPr>
            <w:r>
              <w:rPr>
                <w:rFonts w:ascii="Calibri" w:hAnsi="Calibri" w:cs="Calibri"/>
                <w:sz w:val="18"/>
              </w:rPr>
              <w:t>220,7</w:t>
            </w:r>
          </w:p>
        </w:tc>
      </w:tr>
      <w:tr w:rsidR="00D82EA0">
        <w:tc>
          <w:tcPr>
            <w:tcW w:w="980" w:type="pct"/>
            <w:vAlign w:val="bottom"/>
          </w:tcPr>
          <w:p w:rsidR="00D82EA0" w:rsidRDefault="00FE506A">
            <w:pPr>
              <w:spacing w:after="0" w:line="240" w:lineRule="auto"/>
            </w:pPr>
            <w:r>
              <w:rPr>
                <w:rFonts w:ascii="Calibri" w:hAnsi="Calibri" w:cs="Calibri"/>
                <w:b/>
                <w:sz w:val="18"/>
              </w:rPr>
              <w:t>NETO FINANCIRANJE</w:t>
            </w:r>
          </w:p>
        </w:tc>
        <w:tc>
          <w:tcPr>
            <w:tcW w:w="690" w:type="pct"/>
            <w:vAlign w:val="bottom"/>
          </w:tcPr>
          <w:p w:rsidR="00D82EA0" w:rsidRDefault="00FE506A">
            <w:pPr>
              <w:spacing w:after="0" w:line="240" w:lineRule="auto"/>
              <w:jc w:val="right"/>
            </w:pPr>
            <w:r>
              <w:rPr>
                <w:rFonts w:ascii="Calibri" w:hAnsi="Calibri" w:cs="Calibri"/>
                <w:b/>
                <w:sz w:val="18"/>
              </w:rPr>
              <w:t>-130.922.941</w:t>
            </w:r>
          </w:p>
        </w:tc>
        <w:tc>
          <w:tcPr>
            <w:tcW w:w="690" w:type="pct"/>
            <w:vAlign w:val="bottom"/>
          </w:tcPr>
          <w:p w:rsidR="00D82EA0" w:rsidRDefault="00FE506A">
            <w:pPr>
              <w:spacing w:after="0" w:line="240" w:lineRule="auto"/>
              <w:jc w:val="right"/>
            </w:pPr>
            <w:r>
              <w:rPr>
                <w:rFonts w:ascii="Calibri" w:hAnsi="Calibri" w:cs="Calibri"/>
                <w:b/>
                <w:sz w:val="18"/>
              </w:rPr>
              <w:t>-157.000.000</w:t>
            </w:r>
          </w:p>
        </w:tc>
        <w:tc>
          <w:tcPr>
            <w:tcW w:w="690" w:type="pct"/>
            <w:vAlign w:val="bottom"/>
          </w:tcPr>
          <w:p w:rsidR="00D82EA0" w:rsidRDefault="00FE506A">
            <w:pPr>
              <w:spacing w:after="0" w:line="240" w:lineRule="auto"/>
              <w:jc w:val="right"/>
            </w:pPr>
            <w:r>
              <w:rPr>
                <w:rFonts w:ascii="Calibri" w:hAnsi="Calibri" w:cs="Calibri"/>
                <w:b/>
                <w:sz w:val="18"/>
              </w:rPr>
              <w:t>-105.906.435</w:t>
            </w:r>
          </w:p>
        </w:tc>
        <w:tc>
          <w:tcPr>
            <w:tcW w:w="690" w:type="pct"/>
            <w:vAlign w:val="bottom"/>
          </w:tcPr>
          <w:p w:rsidR="00D82EA0" w:rsidRDefault="00FE506A">
            <w:pPr>
              <w:spacing w:after="0" w:line="240" w:lineRule="auto"/>
              <w:jc w:val="right"/>
            </w:pPr>
            <w:r>
              <w:rPr>
                <w:rFonts w:ascii="Calibri" w:hAnsi="Calibri" w:cs="Calibri"/>
                <w:b/>
                <w:sz w:val="18"/>
              </w:rPr>
              <w:t>-125.606.833</w:t>
            </w:r>
          </w:p>
        </w:tc>
        <w:tc>
          <w:tcPr>
            <w:tcW w:w="690" w:type="pct"/>
            <w:vAlign w:val="bottom"/>
          </w:tcPr>
          <w:p w:rsidR="00D82EA0" w:rsidRDefault="00FE506A">
            <w:pPr>
              <w:spacing w:after="0" w:line="240" w:lineRule="auto"/>
              <w:jc w:val="right"/>
            </w:pPr>
            <w:r>
              <w:rPr>
                <w:rFonts w:ascii="Calibri" w:hAnsi="Calibri" w:cs="Calibri"/>
                <w:b/>
                <w:sz w:val="18"/>
              </w:rPr>
              <w:t>-124.541.198</w:t>
            </w:r>
          </w:p>
        </w:tc>
        <w:tc>
          <w:tcPr>
            <w:tcW w:w="400" w:type="pct"/>
            <w:vAlign w:val="bottom"/>
          </w:tcPr>
          <w:p w:rsidR="00D82EA0" w:rsidRDefault="00FE506A">
            <w:pPr>
              <w:spacing w:after="0" w:line="240" w:lineRule="auto"/>
              <w:jc w:val="right"/>
            </w:pPr>
            <w:r>
              <w:rPr>
                <w:rFonts w:ascii="Calibri" w:hAnsi="Calibri" w:cs="Calibri"/>
                <w:b/>
                <w:sz w:val="18"/>
              </w:rPr>
              <w:t>67,5</w:t>
            </w:r>
          </w:p>
        </w:tc>
      </w:tr>
    </w:tbl>
    <w:p w:rsidR="00D82EA0" w:rsidRDefault="00D82EA0">
      <w:pPr>
        <w:spacing w:after="0" w:line="240" w:lineRule="auto"/>
      </w:pPr>
    </w:p>
    <w:p w:rsidR="00D82EA0" w:rsidRDefault="00FE506A">
      <w:pPr>
        <w:spacing w:line="240" w:lineRule="auto"/>
        <w:jc w:val="both"/>
      </w:pPr>
      <w:r>
        <w:rPr>
          <w:rFonts w:ascii="Calibri" w:hAnsi="Calibri" w:cs="Calibri"/>
          <w:color w:val="000000"/>
        </w:rPr>
        <w:t>Primici od zaduživanja realiziraju se sukcesivno, prema dinamici građevinskih radova na izgradnji dionice granica Republike Mađarske – Beli Manastir na autocesti A5 i dionice Selce – N</w:t>
      </w:r>
      <w:r>
        <w:rPr>
          <w:rFonts w:ascii="Calibri" w:hAnsi="Calibri" w:cs="Calibri"/>
          <w:color w:val="000000"/>
        </w:rPr>
        <w:t>ovi Vinodolski na autocesti A7.</w:t>
      </w:r>
    </w:p>
    <w:p w:rsidR="00D82EA0" w:rsidRDefault="00FE506A">
      <w:pPr>
        <w:spacing w:line="240" w:lineRule="auto"/>
        <w:jc w:val="both"/>
      </w:pPr>
      <w:r>
        <w:rPr>
          <w:rFonts w:ascii="Calibri" w:hAnsi="Calibri" w:cs="Calibri"/>
          <w:color w:val="000000"/>
        </w:rPr>
        <w:t>Izdaci za otplate glavnica primljenih kredita i zajmova planirani su sukladno otplatnim planovima te za 2025. godinu iznose 95.771.291 EUR,  90.590.277 EUR za 2026. i 79.544.398 EUR u 2027. godini. Nakon podmirenja dospjelih</w:t>
      </w:r>
      <w:r>
        <w:rPr>
          <w:rFonts w:ascii="Calibri" w:hAnsi="Calibri" w:cs="Calibri"/>
          <w:color w:val="000000"/>
        </w:rPr>
        <w:t xml:space="preserve"> obaveza proizašlih iz poslovnih, investicijskih i financijskih aktivnosti </w:t>
      </w:r>
      <w:r>
        <w:rPr>
          <w:rFonts w:ascii="Calibri" w:hAnsi="Calibri" w:cs="Calibri"/>
        </w:rPr>
        <w:t xml:space="preserve">Društva, planirano stanje novca u banci i blagajni na kraju 2025. godine iznosi 271.835.144 EUR. </w:t>
      </w:r>
      <w:r>
        <w:rPr>
          <w:rFonts w:ascii="Calibri" w:hAnsi="Calibri" w:cs="Calibri"/>
          <w:color w:val="000000"/>
        </w:rPr>
        <w:t>Raspoloživi novac iskoristit će se za dovršetak započetih investicijskih projekata t</w:t>
      </w:r>
      <w:r>
        <w:rPr>
          <w:rFonts w:ascii="Calibri" w:hAnsi="Calibri" w:cs="Calibri"/>
          <w:color w:val="000000"/>
        </w:rPr>
        <w:t>e za podmirenje kreditnih obveza Društva.</w:t>
      </w:r>
    </w:p>
    <w:p w:rsidR="00D82EA0" w:rsidRDefault="00FE506A">
      <w:pPr>
        <w:spacing w:line="240" w:lineRule="auto"/>
        <w:ind w:right="79"/>
        <w:jc w:val="both"/>
      </w:pPr>
      <w:r>
        <w:rPr>
          <w:rFonts w:ascii="Calibri" w:hAnsi="Calibri" w:cs="Calibri"/>
        </w:rPr>
        <w:t>PRIJENOS SREDSTAVA</w:t>
      </w:r>
    </w:p>
    <w:p w:rsidR="00D82EA0" w:rsidRDefault="00FE506A">
      <w:pPr>
        <w:spacing w:line="240" w:lineRule="auto"/>
        <w:ind w:right="79"/>
        <w:jc w:val="both"/>
      </w:pPr>
      <w:r>
        <w:rPr>
          <w:rFonts w:ascii="Calibri" w:hAnsi="Calibri" w:cs="Calibri"/>
        </w:rPr>
        <w:t xml:space="preserve">Nakon podmirenja dospjelih obaveza proizašlih iz poslovnih, investicijskih i financijskih aktivnosti Društva, stanje novca u banci i blagajni na kraju 2025. godine procjenjuje se na iznos </w:t>
      </w:r>
      <w:r>
        <w:rPr>
          <w:rFonts w:ascii="Calibri" w:hAnsi="Calibri" w:cs="Calibri"/>
        </w:rPr>
        <w:t>od 271.835.144 EUR, dok prijenos sredstava u 2025. godinu iznosi 238.700.000 EUR. Raspoloživi novac iskoristit će se za pokretanje novog investicijskog ciklusa u svrhu provođenja strategije razvitka javnih cesta te za podmirenje kreditnih obveza Društva.</w:t>
      </w:r>
    </w:p>
    <w:p w:rsidR="00D82EA0" w:rsidRDefault="00FE506A">
      <w:pPr>
        <w:spacing w:line="240" w:lineRule="auto"/>
      </w:pPr>
      <w:r>
        <w:rPr>
          <w:rFonts w:ascii="Calibri" w:hAnsi="Calibri" w:cs="Calibri"/>
          <w:b/>
          <w:u w:val="single"/>
        </w:rPr>
        <w:br/>
      </w:r>
      <w:r>
        <w:rPr>
          <w:rFonts w:ascii="Calibri" w:hAnsi="Calibri" w:cs="Calibri"/>
          <w:b/>
          <w:u w:val="single"/>
        </w:rP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828"/>
        <w:gridCol w:w="3583"/>
        <w:gridCol w:w="3583"/>
      </w:tblGrid>
      <w:tr w:rsidR="00D82EA0">
        <w:tc>
          <w:tcPr>
            <w:tcW w:w="970" w:type="pct"/>
            <w:shd w:val="clear" w:color="auto" w:fill="BCDFFB"/>
            <w:vAlign w:val="center"/>
          </w:tcPr>
          <w:p w:rsidR="00D82EA0" w:rsidRDefault="00D82EA0">
            <w:pPr>
              <w:spacing w:after="0" w:line="240" w:lineRule="auto"/>
              <w:jc w:val="center"/>
            </w:pPr>
          </w:p>
        </w:tc>
        <w:tc>
          <w:tcPr>
            <w:tcW w:w="1900" w:type="pct"/>
            <w:shd w:val="clear" w:color="auto" w:fill="BCDFFB"/>
            <w:vAlign w:val="center"/>
          </w:tcPr>
          <w:p w:rsidR="00D82EA0" w:rsidRDefault="00FE506A">
            <w:pPr>
              <w:spacing w:after="0" w:line="240" w:lineRule="auto"/>
              <w:jc w:val="center"/>
            </w:pPr>
            <w:r>
              <w:rPr>
                <w:rFonts w:ascii="Calibri" w:hAnsi="Calibri" w:cs="Calibri"/>
                <w:b/>
                <w:sz w:val="18"/>
              </w:rPr>
              <w:t>Stanje obveza na dan 31.12.2023.</w:t>
            </w:r>
          </w:p>
        </w:tc>
        <w:tc>
          <w:tcPr>
            <w:tcW w:w="1900" w:type="pct"/>
            <w:shd w:val="clear" w:color="auto" w:fill="BCDFFB"/>
            <w:vAlign w:val="center"/>
          </w:tcPr>
          <w:p w:rsidR="00D82EA0" w:rsidRDefault="00FE506A">
            <w:pPr>
              <w:spacing w:after="0" w:line="240" w:lineRule="auto"/>
              <w:jc w:val="center"/>
            </w:pPr>
            <w:r>
              <w:rPr>
                <w:rFonts w:ascii="Calibri" w:hAnsi="Calibri" w:cs="Calibri"/>
                <w:b/>
                <w:sz w:val="18"/>
              </w:rPr>
              <w:t>Stanje obveza na dan 30.06.2024.</w:t>
            </w:r>
          </w:p>
        </w:tc>
      </w:tr>
      <w:tr w:rsidR="00D82EA0">
        <w:tc>
          <w:tcPr>
            <w:tcW w:w="970" w:type="pct"/>
            <w:vAlign w:val="center"/>
          </w:tcPr>
          <w:p w:rsidR="00D82EA0" w:rsidRDefault="00FE506A">
            <w:pPr>
              <w:spacing w:after="0" w:line="240" w:lineRule="auto"/>
            </w:pPr>
            <w:r>
              <w:rPr>
                <w:rFonts w:ascii="Calibri" w:hAnsi="Calibri" w:cs="Calibri"/>
                <w:sz w:val="18"/>
              </w:rPr>
              <w:t>UKUPNE OBVEZE</w:t>
            </w:r>
          </w:p>
        </w:tc>
        <w:tc>
          <w:tcPr>
            <w:tcW w:w="1900" w:type="pct"/>
            <w:vAlign w:val="bottom"/>
          </w:tcPr>
          <w:p w:rsidR="00D82EA0" w:rsidRDefault="00FE506A">
            <w:pPr>
              <w:spacing w:after="0" w:line="240" w:lineRule="auto"/>
              <w:jc w:val="right"/>
            </w:pPr>
            <w:r>
              <w:rPr>
                <w:rFonts w:ascii="Calibri" w:hAnsi="Calibri" w:cs="Calibri"/>
                <w:sz w:val="18"/>
              </w:rPr>
              <w:t>3.022.295.512</w:t>
            </w:r>
          </w:p>
        </w:tc>
        <w:tc>
          <w:tcPr>
            <w:tcW w:w="1900" w:type="pct"/>
            <w:vAlign w:val="bottom"/>
          </w:tcPr>
          <w:p w:rsidR="00D82EA0" w:rsidRDefault="00FE506A">
            <w:pPr>
              <w:spacing w:after="0" w:line="240" w:lineRule="auto"/>
              <w:jc w:val="right"/>
            </w:pPr>
            <w:r>
              <w:rPr>
                <w:rFonts w:ascii="Calibri" w:hAnsi="Calibri" w:cs="Calibri"/>
                <w:sz w:val="18"/>
              </w:rPr>
              <w:t>3.015.056.336</w:t>
            </w:r>
          </w:p>
        </w:tc>
      </w:tr>
      <w:tr w:rsidR="00D82EA0">
        <w:tc>
          <w:tcPr>
            <w:tcW w:w="970" w:type="pct"/>
            <w:vAlign w:val="center"/>
          </w:tcPr>
          <w:p w:rsidR="00D82EA0" w:rsidRDefault="00FE506A">
            <w:pPr>
              <w:spacing w:after="0" w:line="240" w:lineRule="auto"/>
            </w:pPr>
            <w:r>
              <w:rPr>
                <w:rFonts w:ascii="Calibri" w:hAnsi="Calibri" w:cs="Calibri"/>
                <w:sz w:val="18"/>
              </w:rPr>
              <w:t>DOSPJELE OBVEZE</w:t>
            </w:r>
          </w:p>
        </w:tc>
        <w:tc>
          <w:tcPr>
            <w:tcW w:w="1900" w:type="pct"/>
            <w:vAlign w:val="bottom"/>
          </w:tcPr>
          <w:p w:rsidR="00D82EA0" w:rsidRDefault="00FE506A">
            <w:pPr>
              <w:spacing w:after="0" w:line="240" w:lineRule="auto"/>
              <w:jc w:val="right"/>
            </w:pPr>
            <w:r>
              <w:rPr>
                <w:rFonts w:ascii="Calibri" w:hAnsi="Calibri" w:cs="Calibri"/>
                <w:sz w:val="18"/>
              </w:rPr>
              <w:t>0</w:t>
            </w:r>
          </w:p>
        </w:tc>
        <w:tc>
          <w:tcPr>
            <w:tcW w:w="1900" w:type="pct"/>
            <w:vAlign w:val="bottom"/>
          </w:tcPr>
          <w:p w:rsidR="00D82EA0" w:rsidRDefault="00FE506A">
            <w:pPr>
              <w:spacing w:after="0" w:line="240" w:lineRule="auto"/>
              <w:jc w:val="right"/>
            </w:pPr>
            <w:r>
              <w:rPr>
                <w:rFonts w:ascii="Calibri" w:hAnsi="Calibri" w:cs="Calibri"/>
                <w:sz w:val="18"/>
              </w:rPr>
              <w:t>0</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Na dan 31. prosinca 2023. godine stanje ukupnih obveza iznosi 3.022.295.512 EUR, a </w:t>
      </w:r>
      <w:r>
        <w:rPr>
          <w:rFonts w:ascii="Calibri" w:hAnsi="Calibri" w:cs="Calibri"/>
        </w:rPr>
        <w:t>dospjelih, nepodmirenih obaveza nije bilo.</w:t>
      </w:r>
    </w:p>
    <w:p w:rsidR="00D82EA0" w:rsidRDefault="00FE506A">
      <w:pPr>
        <w:spacing w:line="240" w:lineRule="auto"/>
        <w:jc w:val="both"/>
      </w:pPr>
      <w:r>
        <w:rPr>
          <w:rFonts w:ascii="Calibri" w:hAnsi="Calibri" w:cs="Calibri"/>
        </w:rPr>
        <w:t>Na dan 30. lipnja 2024. godine stanje ukupnih obveza iznosi 3.015.056.336 EUR, a dospjelih, nepodmirenih obveza nije bilo.</w:t>
      </w:r>
    </w:p>
    <w:p w:rsidR="00D82EA0" w:rsidRDefault="00FE506A">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49"/>
        <w:gridCol w:w="1201"/>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r>
            <w:r>
              <w:rPr>
                <w:rFonts w:ascii="Calibri" w:hAnsi="Calibri" w:cs="Calibri"/>
                <w:b/>
                <w:sz w:val="18"/>
              </w:rPr>
              <w:t>2025./2024.</w:t>
            </w:r>
          </w:p>
        </w:tc>
      </w:tr>
      <w:tr w:rsidR="00D82EA0">
        <w:tc>
          <w:tcPr>
            <w:tcW w:w="980" w:type="pct"/>
            <w:vAlign w:val="center"/>
          </w:tcPr>
          <w:p w:rsidR="00D82EA0" w:rsidRDefault="00FE506A">
            <w:pPr>
              <w:spacing w:after="0" w:line="240" w:lineRule="auto"/>
            </w:pPr>
            <w:r>
              <w:rPr>
                <w:rFonts w:ascii="Calibri" w:hAnsi="Calibri" w:cs="Calibri"/>
                <w:sz w:val="18"/>
              </w:rPr>
              <w:t>007 HRVATSKE AUTOCESTE</w:t>
            </w:r>
          </w:p>
        </w:tc>
        <w:tc>
          <w:tcPr>
            <w:tcW w:w="690" w:type="pct"/>
            <w:vAlign w:val="bottom"/>
          </w:tcPr>
          <w:p w:rsidR="00D82EA0" w:rsidRDefault="00FE506A">
            <w:pPr>
              <w:spacing w:after="0" w:line="240" w:lineRule="auto"/>
              <w:jc w:val="right"/>
            </w:pPr>
            <w:r>
              <w:rPr>
                <w:rFonts w:ascii="Calibri" w:hAnsi="Calibri" w:cs="Calibri"/>
                <w:sz w:val="18"/>
              </w:rPr>
              <w:t>2.154.540.928</w:t>
            </w:r>
          </w:p>
        </w:tc>
        <w:tc>
          <w:tcPr>
            <w:tcW w:w="690" w:type="pct"/>
            <w:vAlign w:val="bottom"/>
          </w:tcPr>
          <w:p w:rsidR="00D82EA0" w:rsidRDefault="00FE506A">
            <w:pPr>
              <w:spacing w:after="0" w:line="240" w:lineRule="auto"/>
              <w:jc w:val="right"/>
            </w:pPr>
            <w:r>
              <w:rPr>
                <w:rFonts w:ascii="Calibri" w:hAnsi="Calibri" w:cs="Calibri"/>
                <w:sz w:val="18"/>
              </w:rPr>
              <w:t>503.530.192</w:t>
            </w:r>
          </w:p>
        </w:tc>
        <w:tc>
          <w:tcPr>
            <w:tcW w:w="690" w:type="pct"/>
            <w:vAlign w:val="bottom"/>
          </w:tcPr>
          <w:p w:rsidR="00D82EA0" w:rsidRDefault="00FE506A">
            <w:pPr>
              <w:spacing w:after="0" w:line="240" w:lineRule="auto"/>
              <w:jc w:val="right"/>
            </w:pPr>
            <w:r>
              <w:rPr>
                <w:rFonts w:ascii="Calibri" w:hAnsi="Calibri" w:cs="Calibri"/>
                <w:sz w:val="18"/>
              </w:rPr>
              <w:t>518.067.563</w:t>
            </w:r>
          </w:p>
        </w:tc>
        <w:tc>
          <w:tcPr>
            <w:tcW w:w="690" w:type="pct"/>
            <w:vAlign w:val="bottom"/>
          </w:tcPr>
          <w:p w:rsidR="00D82EA0" w:rsidRDefault="00FE506A">
            <w:pPr>
              <w:spacing w:after="0" w:line="240" w:lineRule="auto"/>
              <w:jc w:val="right"/>
            </w:pPr>
            <w:r>
              <w:rPr>
                <w:rFonts w:ascii="Calibri" w:hAnsi="Calibri" w:cs="Calibri"/>
                <w:sz w:val="18"/>
              </w:rPr>
              <w:t>530.021.850</w:t>
            </w:r>
          </w:p>
        </w:tc>
        <w:tc>
          <w:tcPr>
            <w:tcW w:w="690" w:type="pct"/>
            <w:vAlign w:val="bottom"/>
          </w:tcPr>
          <w:p w:rsidR="00D82EA0" w:rsidRDefault="00FE506A">
            <w:pPr>
              <w:spacing w:after="0" w:line="240" w:lineRule="auto"/>
              <w:jc w:val="right"/>
            </w:pPr>
            <w:r>
              <w:rPr>
                <w:rFonts w:ascii="Calibri" w:hAnsi="Calibri" w:cs="Calibri"/>
                <w:sz w:val="18"/>
              </w:rPr>
              <w:t>454.329.561</w:t>
            </w:r>
          </w:p>
        </w:tc>
        <w:tc>
          <w:tcPr>
            <w:tcW w:w="400" w:type="pct"/>
            <w:vAlign w:val="bottom"/>
          </w:tcPr>
          <w:p w:rsidR="00D82EA0" w:rsidRDefault="00FE506A">
            <w:pPr>
              <w:spacing w:after="0" w:line="240" w:lineRule="auto"/>
              <w:jc w:val="right"/>
            </w:pPr>
            <w:r>
              <w:rPr>
                <w:rFonts w:ascii="Calibri" w:hAnsi="Calibri" w:cs="Calibri"/>
                <w:sz w:val="18"/>
              </w:rPr>
              <w:t>102,9</w:t>
            </w:r>
          </w:p>
        </w:tc>
      </w:tr>
    </w:tbl>
    <w:p w:rsidR="00D82EA0" w:rsidRDefault="00D82EA0">
      <w:pPr>
        <w:spacing w:after="0" w:line="240" w:lineRule="auto"/>
      </w:pPr>
    </w:p>
    <w:p w:rsidR="00FE506A" w:rsidRDefault="00FE506A">
      <w:pPr>
        <w:spacing w:line="240" w:lineRule="auto"/>
        <w:rPr>
          <w:rFonts w:ascii="Calibri" w:hAnsi="Calibri" w:cs="Calibri"/>
          <w:b/>
        </w:rPr>
      </w:pPr>
      <w:r>
        <w:rPr>
          <w:rFonts w:ascii="Calibri" w:hAnsi="Calibri" w:cs="Calibri"/>
          <w:b/>
        </w:rPr>
        <w:br/>
      </w:r>
    </w:p>
    <w:p w:rsidR="00D82EA0" w:rsidRDefault="00FE506A">
      <w:pPr>
        <w:spacing w:line="240" w:lineRule="auto"/>
      </w:pPr>
      <w:r>
        <w:rPr>
          <w:rFonts w:ascii="Calibri" w:hAnsi="Calibri" w:cs="Calibri"/>
          <w:b/>
        </w:rPr>
        <w:t>7000 ADMINISTRATIVNO UPRAVLJANJE I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7000</w:t>
            </w:r>
          </w:p>
        </w:tc>
        <w:tc>
          <w:tcPr>
            <w:tcW w:w="690" w:type="pct"/>
            <w:vAlign w:val="bottom"/>
          </w:tcPr>
          <w:p w:rsidR="00D82EA0" w:rsidRDefault="00FE506A">
            <w:pPr>
              <w:spacing w:after="0" w:line="240" w:lineRule="auto"/>
              <w:jc w:val="right"/>
            </w:pPr>
            <w:r>
              <w:rPr>
                <w:rFonts w:ascii="Calibri" w:hAnsi="Calibri" w:cs="Calibri"/>
                <w:sz w:val="18"/>
              </w:rPr>
              <w:t>124.720.043</w:t>
            </w:r>
          </w:p>
        </w:tc>
        <w:tc>
          <w:tcPr>
            <w:tcW w:w="690" w:type="pct"/>
            <w:vAlign w:val="bottom"/>
          </w:tcPr>
          <w:p w:rsidR="00D82EA0" w:rsidRDefault="00FE506A">
            <w:pPr>
              <w:spacing w:after="0" w:line="240" w:lineRule="auto"/>
              <w:jc w:val="right"/>
            </w:pPr>
            <w:r>
              <w:rPr>
                <w:rFonts w:ascii="Calibri" w:hAnsi="Calibri" w:cs="Calibri"/>
                <w:sz w:val="18"/>
              </w:rPr>
              <w:t>128.490.236</w:t>
            </w:r>
          </w:p>
        </w:tc>
        <w:tc>
          <w:tcPr>
            <w:tcW w:w="690" w:type="pct"/>
            <w:vAlign w:val="bottom"/>
          </w:tcPr>
          <w:p w:rsidR="00D82EA0" w:rsidRDefault="00FE506A">
            <w:pPr>
              <w:spacing w:after="0" w:line="240" w:lineRule="auto"/>
              <w:jc w:val="right"/>
            </w:pPr>
            <w:r>
              <w:rPr>
                <w:rFonts w:ascii="Calibri" w:hAnsi="Calibri" w:cs="Calibri"/>
                <w:sz w:val="18"/>
              </w:rPr>
              <w:t>145.118.204</w:t>
            </w:r>
          </w:p>
        </w:tc>
        <w:tc>
          <w:tcPr>
            <w:tcW w:w="690" w:type="pct"/>
            <w:vAlign w:val="bottom"/>
          </w:tcPr>
          <w:p w:rsidR="00D82EA0" w:rsidRDefault="00FE506A">
            <w:pPr>
              <w:spacing w:after="0" w:line="240" w:lineRule="auto"/>
              <w:jc w:val="right"/>
            </w:pPr>
            <w:r>
              <w:rPr>
                <w:rFonts w:ascii="Calibri" w:hAnsi="Calibri" w:cs="Calibri"/>
                <w:sz w:val="18"/>
              </w:rPr>
              <w:t>140.468.790</w:t>
            </w:r>
          </w:p>
        </w:tc>
        <w:tc>
          <w:tcPr>
            <w:tcW w:w="690" w:type="pct"/>
            <w:vAlign w:val="bottom"/>
          </w:tcPr>
          <w:p w:rsidR="00D82EA0" w:rsidRDefault="00FE506A">
            <w:pPr>
              <w:spacing w:after="0" w:line="240" w:lineRule="auto"/>
              <w:jc w:val="right"/>
            </w:pPr>
            <w:r>
              <w:rPr>
                <w:rFonts w:ascii="Calibri" w:hAnsi="Calibri" w:cs="Calibri"/>
                <w:sz w:val="18"/>
              </w:rPr>
              <w:t>141.791.117</w:t>
            </w:r>
          </w:p>
        </w:tc>
        <w:tc>
          <w:tcPr>
            <w:tcW w:w="400" w:type="pct"/>
            <w:vAlign w:val="bottom"/>
          </w:tcPr>
          <w:p w:rsidR="00D82EA0" w:rsidRDefault="00FE506A">
            <w:pPr>
              <w:spacing w:after="0" w:line="240" w:lineRule="auto"/>
              <w:jc w:val="right"/>
            </w:pPr>
            <w:r>
              <w:rPr>
                <w:rFonts w:ascii="Calibri" w:hAnsi="Calibri" w:cs="Calibri"/>
                <w:sz w:val="18"/>
              </w:rPr>
              <w:t>112,9</w:t>
            </w:r>
          </w:p>
        </w:tc>
      </w:tr>
    </w:tbl>
    <w:p w:rsidR="00D82EA0" w:rsidRDefault="00D82EA0">
      <w:pPr>
        <w:spacing w:after="0" w:line="240" w:lineRule="auto"/>
      </w:pPr>
    </w:p>
    <w:p w:rsidR="00D82EA0" w:rsidRDefault="00FE506A">
      <w:pPr>
        <w:spacing w:line="240" w:lineRule="auto"/>
      </w:pPr>
      <w:r>
        <w:rPr>
          <w:rFonts w:ascii="Calibri" w:hAnsi="Calibri" w:cs="Calibri"/>
          <w:b/>
        </w:rPr>
        <w:t xml:space="preserve">Cilj: </w:t>
      </w:r>
      <w:r>
        <w:rPr>
          <w:rFonts w:ascii="Calibri" w:hAnsi="Calibri" w:cs="Calibri"/>
        </w:rPr>
        <w:t>Cilj programa je ojačati učinkovitost poslovanja kroz optimizaciju rashoda poslovanja te ulaganjima u opremanje i informatizaciju.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52"/>
        <w:gridCol w:w="1224"/>
        <w:gridCol w:w="1003"/>
        <w:gridCol w:w="1003"/>
        <w:gridCol w:w="1003"/>
        <w:gridCol w:w="1003"/>
        <w:gridCol w:w="1003"/>
        <w:gridCol w:w="1003"/>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 učinka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 xml:space="preserve">Izvor </w:t>
            </w:r>
            <w:r>
              <w:rPr>
                <w:rFonts w:ascii="Calibri" w:hAnsi="Calibri" w:cs="Calibri"/>
                <w:b/>
                <w:sz w:val="18"/>
              </w:rPr>
              <w:t>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Smanjenje vremena (u satima) potrebno za izvršenje radnih zadataka</w:t>
            </w:r>
          </w:p>
        </w:tc>
        <w:tc>
          <w:tcPr>
            <w:tcW w:w="550" w:type="pct"/>
            <w:vAlign w:val="center"/>
          </w:tcPr>
          <w:p w:rsidR="00D82EA0" w:rsidRDefault="00FE506A">
            <w:pPr>
              <w:spacing w:after="0" w:line="240" w:lineRule="auto"/>
              <w:jc w:val="center"/>
            </w:pPr>
            <w:r>
              <w:rPr>
                <w:rFonts w:ascii="Calibri" w:hAnsi="Calibri" w:cs="Calibri"/>
                <w:sz w:val="18"/>
              </w:rPr>
              <w:t xml:space="preserve">Kroz obuku djelatnika uz korištenje nadograđenih informatičkih sustava očekuje se postići </w:t>
            </w:r>
            <w:r>
              <w:rPr>
                <w:rFonts w:ascii="Calibri" w:hAnsi="Calibri" w:cs="Calibri"/>
                <w:sz w:val="18"/>
              </w:rPr>
              <w:t>smanjenje vremena potrebnog za izvršenje radnih zadataka</w:t>
            </w:r>
          </w:p>
        </w:tc>
        <w:tc>
          <w:tcPr>
            <w:tcW w:w="550" w:type="pct"/>
            <w:vAlign w:val="center"/>
          </w:tcPr>
          <w:p w:rsidR="00D82EA0" w:rsidRDefault="00FE506A">
            <w:pPr>
              <w:spacing w:after="0" w:line="240" w:lineRule="auto"/>
              <w:jc w:val="center"/>
            </w:pPr>
            <w:r>
              <w:rPr>
                <w:rFonts w:ascii="Calibri" w:hAnsi="Calibri" w:cs="Calibri"/>
                <w:sz w:val="18"/>
              </w:rPr>
              <w:t>Broj sati</w:t>
            </w:r>
          </w:p>
        </w:tc>
        <w:tc>
          <w:tcPr>
            <w:tcW w:w="550" w:type="pct"/>
            <w:vAlign w:val="center"/>
          </w:tcPr>
          <w:p w:rsidR="00D82EA0" w:rsidRDefault="00FE506A">
            <w:pPr>
              <w:spacing w:after="0" w:line="240" w:lineRule="auto"/>
              <w:jc w:val="right"/>
            </w:pPr>
            <w:r>
              <w:rPr>
                <w:rFonts w:ascii="Calibri" w:hAnsi="Calibri" w:cs="Calibri"/>
                <w:sz w:val="18"/>
              </w:rPr>
              <w:t>1,0</w:t>
            </w:r>
          </w:p>
        </w:tc>
        <w:tc>
          <w:tcPr>
            <w:tcW w:w="550" w:type="pct"/>
            <w:vAlign w:val="center"/>
          </w:tcPr>
          <w:p w:rsidR="00D82EA0" w:rsidRDefault="00FE506A">
            <w:pPr>
              <w:spacing w:after="0" w:line="240" w:lineRule="auto"/>
              <w:jc w:val="center"/>
            </w:pPr>
            <w:r>
              <w:rPr>
                <w:rFonts w:ascii="Calibri" w:hAnsi="Calibri" w:cs="Calibri"/>
                <w:sz w:val="18"/>
              </w:rPr>
              <w:t>Hrvatske autoceste d.o.o.</w:t>
            </w:r>
          </w:p>
        </w:tc>
        <w:tc>
          <w:tcPr>
            <w:tcW w:w="550" w:type="pct"/>
            <w:vAlign w:val="center"/>
          </w:tcPr>
          <w:p w:rsidR="00D82EA0" w:rsidRDefault="00FE506A">
            <w:pPr>
              <w:spacing w:after="0" w:line="240" w:lineRule="auto"/>
              <w:jc w:val="right"/>
            </w:pPr>
            <w:r>
              <w:rPr>
                <w:rFonts w:ascii="Calibri" w:hAnsi="Calibri" w:cs="Calibri"/>
                <w:sz w:val="18"/>
              </w:rPr>
              <w:t>1,0</w:t>
            </w:r>
          </w:p>
        </w:tc>
        <w:tc>
          <w:tcPr>
            <w:tcW w:w="550" w:type="pct"/>
            <w:vAlign w:val="center"/>
          </w:tcPr>
          <w:p w:rsidR="00D82EA0" w:rsidRDefault="00FE506A">
            <w:pPr>
              <w:spacing w:after="0" w:line="240" w:lineRule="auto"/>
              <w:jc w:val="right"/>
            </w:pPr>
            <w:r>
              <w:rPr>
                <w:rFonts w:ascii="Calibri" w:hAnsi="Calibri" w:cs="Calibri"/>
                <w:sz w:val="18"/>
              </w:rPr>
              <w:t>1,0</w:t>
            </w:r>
          </w:p>
        </w:tc>
        <w:tc>
          <w:tcPr>
            <w:tcW w:w="550" w:type="pct"/>
            <w:vAlign w:val="center"/>
          </w:tcPr>
          <w:p w:rsidR="00D82EA0" w:rsidRDefault="00FE506A">
            <w:pPr>
              <w:spacing w:after="0" w:line="240" w:lineRule="auto"/>
              <w:jc w:val="right"/>
            </w:pPr>
            <w:r>
              <w:rPr>
                <w:rFonts w:ascii="Calibri" w:hAnsi="Calibri" w:cs="Calibri"/>
                <w:sz w:val="18"/>
              </w:rPr>
              <w:t>0,0</w:t>
            </w:r>
          </w:p>
        </w:tc>
      </w:tr>
    </w:tbl>
    <w:p w:rsidR="00D82EA0" w:rsidRDefault="00D82EA0">
      <w:pPr>
        <w:spacing w:after="0" w:line="240" w:lineRule="auto"/>
      </w:pPr>
    </w:p>
    <w:p w:rsidR="00D82EA0" w:rsidRDefault="00FE506A">
      <w:pPr>
        <w:spacing w:line="240" w:lineRule="auto"/>
      </w:pPr>
      <w:r>
        <w:rPr>
          <w:rFonts w:ascii="Calibri" w:hAnsi="Calibri" w:cs="Calibri"/>
          <w:b/>
        </w:rPr>
        <w:br/>
        <w:t xml:space="preserve">A700000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A700000</w:t>
            </w:r>
          </w:p>
        </w:tc>
        <w:tc>
          <w:tcPr>
            <w:tcW w:w="690" w:type="pct"/>
            <w:vAlign w:val="bottom"/>
          </w:tcPr>
          <w:p w:rsidR="00D82EA0" w:rsidRDefault="00FE506A">
            <w:pPr>
              <w:spacing w:after="0" w:line="240" w:lineRule="auto"/>
              <w:jc w:val="right"/>
            </w:pPr>
            <w:r>
              <w:rPr>
                <w:rFonts w:ascii="Calibri" w:hAnsi="Calibri" w:cs="Calibri"/>
                <w:sz w:val="18"/>
              </w:rPr>
              <w:t>119.333.669</w:t>
            </w:r>
          </w:p>
        </w:tc>
        <w:tc>
          <w:tcPr>
            <w:tcW w:w="690" w:type="pct"/>
            <w:vAlign w:val="bottom"/>
          </w:tcPr>
          <w:p w:rsidR="00D82EA0" w:rsidRDefault="00FE506A">
            <w:pPr>
              <w:spacing w:after="0" w:line="240" w:lineRule="auto"/>
              <w:jc w:val="right"/>
            </w:pPr>
            <w:r>
              <w:rPr>
                <w:rFonts w:ascii="Calibri" w:hAnsi="Calibri" w:cs="Calibri"/>
                <w:sz w:val="18"/>
              </w:rPr>
              <w:t>124.523.981</w:t>
            </w:r>
          </w:p>
        </w:tc>
        <w:tc>
          <w:tcPr>
            <w:tcW w:w="690" w:type="pct"/>
            <w:vAlign w:val="bottom"/>
          </w:tcPr>
          <w:p w:rsidR="00D82EA0" w:rsidRDefault="00FE506A">
            <w:pPr>
              <w:spacing w:after="0" w:line="240" w:lineRule="auto"/>
              <w:jc w:val="right"/>
            </w:pPr>
            <w:r>
              <w:rPr>
                <w:rFonts w:ascii="Calibri" w:hAnsi="Calibri" w:cs="Calibri"/>
                <w:sz w:val="18"/>
              </w:rPr>
              <w:t>134.913.576</w:t>
            </w:r>
          </w:p>
        </w:tc>
        <w:tc>
          <w:tcPr>
            <w:tcW w:w="690" w:type="pct"/>
            <w:vAlign w:val="bottom"/>
          </w:tcPr>
          <w:p w:rsidR="00D82EA0" w:rsidRDefault="00FE506A">
            <w:pPr>
              <w:spacing w:after="0" w:line="240" w:lineRule="auto"/>
              <w:jc w:val="right"/>
            </w:pPr>
            <w:r>
              <w:rPr>
                <w:rFonts w:ascii="Calibri" w:hAnsi="Calibri" w:cs="Calibri"/>
                <w:sz w:val="18"/>
              </w:rPr>
              <w:t>135.668.790</w:t>
            </w:r>
          </w:p>
        </w:tc>
        <w:tc>
          <w:tcPr>
            <w:tcW w:w="690" w:type="pct"/>
            <w:vAlign w:val="bottom"/>
          </w:tcPr>
          <w:p w:rsidR="00D82EA0" w:rsidRDefault="00FE506A">
            <w:pPr>
              <w:spacing w:after="0" w:line="240" w:lineRule="auto"/>
              <w:jc w:val="right"/>
            </w:pPr>
            <w:r>
              <w:rPr>
                <w:rFonts w:ascii="Calibri" w:hAnsi="Calibri" w:cs="Calibri"/>
                <w:sz w:val="18"/>
              </w:rPr>
              <w:t>136.991.117</w:t>
            </w:r>
          </w:p>
        </w:tc>
        <w:tc>
          <w:tcPr>
            <w:tcW w:w="400" w:type="pct"/>
            <w:vAlign w:val="bottom"/>
          </w:tcPr>
          <w:p w:rsidR="00D82EA0" w:rsidRDefault="00FE506A">
            <w:pPr>
              <w:spacing w:after="0" w:line="240" w:lineRule="auto"/>
              <w:jc w:val="right"/>
            </w:pPr>
            <w:r>
              <w:rPr>
                <w:rFonts w:ascii="Calibri" w:hAnsi="Calibri" w:cs="Calibri"/>
                <w:sz w:val="18"/>
              </w:rPr>
              <w:t>108,3</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Na ovoj su aktivnosti planirani rashodi neophodni za obavljanje redovne djelatnosti Društva, a obuhvaćaju rashode za zaposlene, materijalne rashode, financijske </w:t>
      </w:r>
      <w:r>
        <w:rPr>
          <w:rFonts w:ascii="Calibri" w:hAnsi="Calibri" w:cs="Calibri"/>
        </w:rPr>
        <w:t>rashode i ostale rashode. U strukturi rashoda za 2025. godinu najveći dio odnosi se na rashode za zaposlene 76,4%, slijede materijalni rashodi s 19,2% te financijski (4,3%) i ostali rashodi (0,1%). Materijalni rashodi uključuju troškove energenata (elektri</w:t>
      </w:r>
      <w:r>
        <w:rPr>
          <w:rFonts w:ascii="Calibri" w:hAnsi="Calibri" w:cs="Calibri"/>
        </w:rPr>
        <w:t>čna energija i gorivo) i materijala za održavanje te troškove usluga za održavanje (usluge za održavanje vozila i opreme, telekomunikacijske usluge, komunalne usluge i naknade, intelektualne usluge, provizije kartičarskih kuća, usluge održavanje software-a</w:t>
      </w:r>
      <w:r>
        <w:rPr>
          <w:rFonts w:ascii="Calibri" w:hAnsi="Calibri" w:cs="Calibri"/>
        </w:rPr>
        <w:t>, premije osiguranja imovine i radnika, naknade za ceste i tehničke preglede i drugo). Izračun rashoda za zaposlene temelji se na planiranom broju zaposlenih, povećanju s osnove minulog rada i usklađenju s indeksom potrošačkih cijena u Republici Hrvatskoj.</w:t>
      </w:r>
      <w:r>
        <w:rPr>
          <w:rFonts w:ascii="Calibri" w:hAnsi="Calibri" w:cs="Calibri"/>
        </w:rPr>
        <w:t xml:space="preserve"> Aktivnost se financira vlastitim sredstvima Društva.</w:t>
      </w:r>
    </w:p>
    <w:p w:rsidR="00D82EA0" w:rsidRDefault="00FE506A">
      <w:pPr>
        <w:spacing w:line="240" w:lineRule="auto"/>
      </w:pPr>
      <w:r>
        <w:rPr>
          <w:rFonts w:ascii="Calibri" w:hAnsi="Calibri" w:cs="Calibri"/>
          <w:b/>
        </w:rPr>
        <w:br/>
        <w:t>K700000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K700000</w:t>
            </w:r>
          </w:p>
        </w:tc>
        <w:tc>
          <w:tcPr>
            <w:tcW w:w="690" w:type="pct"/>
            <w:vAlign w:val="bottom"/>
          </w:tcPr>
          <w:p w:rsidR="00D82EA0" w:rsidRDefault="00FE506A">
            <w:pPr>
              <w:spacing w:after="0" w:line="240" w:lineRule="auto"/>
              <w:jc w:val="right"/>
            </w:pPr>
            <w:r>
              <w:rPr>
                <w:rFonts w:ascii="Calibri" w:hAnsi="Calibri" w:cs="Calibri"/>
                <w:sz w:val="18"/>
              </w:rPr>
              <w:t>1.989.919</w:t>
            </w:r>
          </w:p>
        </w:tc>
        <w:tc>
          <w:tcPr>
            <w:tcW w:w="690" w:type="pct"/>
            <w:vAlign w:val="bottom"/>
          </w:tcPr>
          <w:p w:rsidR="00D82EA0" w:rsidRDefault="00FE506A">
            <w:pPr>
              <w:spacing w:after="0" w:line="240" w:lineRule="auto"/>
              <w:jc w:val="right"/>
            </w:pPr>
            <w:r>
              <w:rPr>
                <w:rFonts w:ascii="Calibri" w:hAnsi="Calibri" w:cs="Calibri"/>
                <w:sz w:val="18"/>
              </w:rPr>
              <w:t>1.457.800</w:t>
            </w:r>
          </w:p>
        </w:tc>
        <w:tc>
          <w:tcPr>
            <w:tcW w:w="690" w:type="pct"/>
            <w:vAlign w:val="bottom"/>
          </w:tcPr>
          <w:p w:rsidR="00D82EA0" w:rsidRDefault="00FE506A">
            <w:pPr>
              <w:spacing w:after="0" w:line="240" w:lineRule="auto"/>
              <w:jc w:val="right"/>
            </w:pPr>
            <w:r>
              <w:rPr>
                <w:rFonts w:ascii="Calibri" w:hAnsi="Calibri" w:cs="Calibri"/>
                <w:sz w:val="18"/>
              </w:rPr>
              <w:t>3.024.336</w:t>
            </w:r>
          </w:p>
        </w:tc>
        <w:tc>
          <w:tcPr>
            <w:tcW w:w="690" w:type="pct"/>
            <w:vAlign w:val="bottom"/>
          </w:tcPr>
          <w:p w:rsidR="00D82EA0" w:rsidRDefault="00FE506A">
            <w:pPr>
              <w:spacing w:after="0" w:line="240" w:lineRule="auto"/>
              <w:jc w:val="right"/>
            </w:pPr>
            <w:r>
              <w:rPr>
                <w:rFonts w:ascii="Calibri" w:hAnsi="Calibri" w:cs="Calibri"/>
                <w:sz w:val="18"/>
              </w:rPr>
              <w:t>2.050.000</w:t>
            </w:r>
          </w:p>
        </w:tc>
        <w:tc>
          <w:tcPr>
            <w:tcW w:w="690" w:type="pct"/>
            <w:vAlign w:val="bottom"/>
          </w:tcPr>
          <w:p w:rsidR="00D82EA0" w:rsidRDefault="00FE506A">
            <w:pPr>
              <w:spacing w:after="0" w:line="240" w:lineRule="auto"/>
              <w:jc w:val="right"/>
            </w:pPr>
            <w:r>
              <w:rPr>
                <w:rFonts w:ascii="Calibri" w:hAnsi="Calibri" w:cs="Calibri"/>
                <w:sz w:val="18"/>
              </w:rPr>
              <w:t>2.050.000</w:t>
            </w:r>
          </w:p>
        </w:tc>
        <w:tc>
          <w:tcPr>
            <w:tcW w:w="400" w:type="pct"/>
            <w:vAlign w:val="bottom"/>
          </w:tcPr>
          <w:p w:rsidR="00D82EA0" w:rsidRDefault="00FE506A">
            <w:pPr>
              <w:spacing w:after="0" w:line="240" w:lineRule="auto"/>
              <w:jc w:val="right"/>
            </w:pPr>
            <w:r>
              <w:rPr>
                <w:rFonts w:ascii="Calibri" w:hAnsi="Calibri" w:cs="Calibri"/>
                <w:sz w:val="18"/>
              </w:rPr>
              <w:t>207,5</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Na </w:t>
      </w:r>
      <w:r>
        <w:rPr>
          <w:rFonts w:ascii="Calibri" w:hAnsi="Calibri" w:cs="Calibri"/>
        </w:rPr>
        <w:t>ovoj aktivnosti planirani su rashodi za nabavu nefinancijske imovine neophodne za obavljanje redovne djelatnosti Društva kao što je nabava mrežne opreme, osobnih i prijenosnih računala, IP telefonskih uređaja te oprema i strojevi potrebni za redovno održav</w:t>
      </w:r>
      <w:r>
        <w:rPr>
          <w:rFonts w:ascii="Calibri" w:hAnsi="Calibri" w:cs="Calibri"/>
        </w:rPr>
        <w:t>anje autoceste (mobilni ublaživač udara, silosni posipači za kamion, snježni plugovi, signalna prikolica s LED panelom, samohodna kosilica za košnju visokih nasipa, kamionska čistilica za održavanje kolnika, kosilica za cestovne rubove, traktorski malčeri,</w:t>
      </w:r>
      <w:r>
        <w:rPr>
          <w:rFonts w:ascii="Calibri" w:hAnsi="Calibri" w:cs="Calibri"/>
        </w:rPr>
        <w:t xml:space="preserve"> radionički alati, motorni alati, akumulatorski alati i drugo). Aktivnost se financira vlastitim sredstvima Društva.</w:t>
      </w:r>
    </w:p>
    <w:p w:rsidR="00D82EA0" w:rsidRDefault="00FE506A">
      <w:pPr>
        <w:spacing w:line="240" w:lineRule="auto"/>
      </w:pPr>
      <w:r>
        <w:rPr>
          <w:rFonts w:ascii="Calibri" w:hAnsi="Calibri" w:cs="Calibri"/>
          <w:b/>
        </w:rPr>
        <w:br/>
        <w:t>K700001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K700001</w:t>
            </w:r>
          </w:p>
        </w:tc>
        <w:tc>
          <w:tcPr>
            <w:tcW w:w="690" w:type="pct"/>
            <w:vAlign w:val="bottom"/>
          </w:tcPr>
          <w:p w:rsidR="00D82EA0" w:rsidRDefault="00FE506A">
            <w:pPr>
              <w:spacing w:after="0" w:line="240" w:lineRule="auto"/>
              <w:jc w:val="right"/>
            </w:pPr>
            <w:r>
              <w:rPr>
                <w:rFonts w:ascii="Calibri" w:hAnsi="Calibri" w:cs="Calibri"/>
                <w:sz w:val="18"/>
              </w:rPr>
              <w:t>942.293</w:t>
            </w:r>
          </w:p>
        </w:tc>
        <w:tc>
          <w:tcPr>
            <w:tcW w:w="690" w:type="pct"/>
            <w:vAlign w:val="bottom"/>
          </w:tcPr>
          <w:p w:rsidR="00D82EA0" w:rsidRDefault="00FE506A">
            <w:pPr>
              <w:spacing w:after="0" w:line="240" w:lineRule="auto"/>
              <w:jc w:val="right"/>
            </w:pPr>
            <w:r>
              <w:rPr>
                <w:rFonts w:ascii="Calibri" w:hAnsi="Calibri" w:cs="Calibri"/>
                <w:sz w:val="18"/>
              </w:rPr>
              <w:t>1.423.800</w:t>
            </w:r>
          </w:p>
        </w:tc>
        <w:tc>
          <w:tcPr>
            <w:tcW w:w="690" w:type="pct"/>
            <w:vAlign w:val="bottom"/>
          </w:tcPr>
          <w:p w:rsidR="00D82EA0" w:rsidRDefault="00FE506A">
            <w:pPr>
              <w:spacing w:after="0" w:line="240" w:lineRule="auto"/>
              <w:jc w:val="right"/>
            </w:pPr>
            <w:r>
              <w:rPr>
                <w:rFonts w:ascii="Calibri" w:hAnsi="Calibri" w:cs="Calibri"/>
                <w:sz w:val="18"/>
              </w:rPr>
              <w:t>1.270.440</w:t>
            </w:r>
          </w:p>
        </w:tc>
        <w:tc>
          <w:tcPr>
            <w:tcW w:w="690" w:type="pct"/>
            <w:vAlign w:val="bottom"/>
          </w:tcPr>
          <w:p w:rsidR="00D82EA0" w:rsidRDefault="00FE506A">
            <w:pPr>
              <w:spacing w:after="0" w:line="240" w:lineRule="auto"/>
              <w:jc w:val="right"/>
            </w:pPr>
            <w:r>
              <w:rPr>
                <w:rFonts w:ascii="Calibri" w:hAnsi="Calibri" w:cs="Calibri"/>
                <w:sz w:val="18"/>
              </w:rPr>
              <w:t>1.250.000</w:t>
            </w:r>
          </w:p>
        </w:tc>
        <w:tc>
          <w:tcPr>
            <w:tcW w:w="690" w:type="pct"/>
            <w:vAlign w:val="bottom"/>
          </w:tcPr>
          <w:p w:rsidR="00D82EA0" w:rsidRDefault="00FE506A">
            <w:pPr>
              <w:spacing w:after="0" w:line="240" w:lineRule="auto"/>
              <w:jc w:val="right"/>
            </w:pPr>
            <w:r>
              <w:rPr>
                <w:rFonts w:ascii="Calibri" w:hAnsi="Calibri" w:cs="Calibri"/>
                <w:sz w:val="18"/>
              </w:rPr>
              <w:t>1.250.000</w:t>
            </w:r>
          </w:p>
        </w:tc>
        <w:tc>
          <w:tcPr>
            <w:tcW w:w="400" w:type="pct"/>
            <w:vAlign w:val="bottom"/>
          </w:tcPr>
          <w:p w:rsidR="00D82EA0" w:rsidRDefault="00FE506A">
            <w:pPr>
              <w:spacing w:after="0" w:line="240" w:lineRule="auto"/>
              <w:jc w:val="right"/>
            </w:pPr>
            <w:r>
              <w:rPr>
                <w:rFonts w:ascii="Calibri" w:hAnsi="Calibri" w:cs="Calibri"/>
                <w:sz w:val="18"/>
              </w:rPr>
              <w:t>89,2</w:t>
            </w:r>
          </w:p>
        </w:tc>
      </w:tr>
    </w:tbl>
    <w:p w:rsidR="00D82EA0" w:rsidRDefault="00D82EA0">
      <w:pPr>
        <w:spacing w:after="0" w:line="240" w:lineRule="auto"/>
      </w:pPr>
    </w:p>
    <w:p w:rsidR="00D82EA0" w:rsidRDefault="00FE506A">
      <w:pPr>
        <w:spacing w:line="240" w:lineRule="auto"/>
        <w:jc w:val="both"/>
      </w:pPr>
      <w:r>
        <w:rPr>
          <w:rFonts w:ascii="Calibri" w:hAnsi="Calibri" w:cs="Calibri"/>
        </w:rPr>
        <w:t>Na ovoj aktivnosti planirani su rashodi za nabavu licenci za baze podataka, Microsoft licenci i drugih računalnih licenci te softverske nadogradnje. Aktivnost se financira vlastitim sredstvima Društva.</w:t>
      </w:r>
    </w:p>
    <w:p w:rsidR="00D82EA0" w:rsidRDefault="00FE506A">
      <w:pPr>
        <w:spacing w:line="240" w:lineRule="auto"/>
      </w:pPr>
      <w:r>
        <w:rPr>
          <w:rFonts w:ascii="Calibri" w:hAnsi="Calibri" w:cs="Calibri"/>
          <w:b/>
        </w:rPr>
        <w:br/>
      </w:r>
      <w:r>
        <w:rPr>
          <w:rFonts w:ascii="Calibri" w:hAnsi="Calibri" w:cs="Calibri"/>
          <w:b/>
        </w:rPr>
        <w:t>K700002 OBNOVA VOZNOG PARKA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K700002</w:t>
            </w:r>
          </w:p>
        </w:tc>
        <w:tc>
          <w:tcPr>
            <w:tcW w:w="690" w:type="pct"/>
            <w:vAlign w:val="bottom"/>
          </w:tcPr>
          <w:p w:rsidR="00D82EA0" w:rsidRDefault="00FE506A">
            <w:pPr>
              <w:spacing w:after="0" w:line="240" w:lineRule="auto"/>
              <w:jc w:val="right"/>
            </w:pPr>
            <w:r>
              <w:rPr>
                <w:rFonts w:ascii="Calibri" w:hAnsi="Calibri" w:cs="Calibri"/>
                <w:sz w:val="18"/>
              </w:rPr>
              <w:t>2.388.390</w:t>
            </w:r>
          </w:p>
        </w:tc>
        <w:tc>
          <w:tcPr>
            <w:tcW w:w="690" w:type="pct"/>
            <w:vAlign w:val="bottom"/>
          </w:tcPr>
          <w:p w:rsidR="00D82EA0" w:rsidRDefault="00FE506A">
            <w:pPr>
              <w:spacing w:after="0" w:line="240" w:lineRule="auto"/>
              <w:jc w:val="right"/>
            </w:pPr>
            <w:r>
              <w:rPr>
                <w:rFonts w:ascii="Calibri" w:hAnsi="Calibri" w:cs="Calibri"/>
                <w:sz w:val="18"/>
              </w:rPr>
              <w:t>1.081.655</w:t>
            </w:r>
          </w:p>
        </w:tc>
        <w:tc>
          <w:tcPr>
            <w:tcW w:w="690" w:type="pct"/>
            <w:vAlign w:val="bottom"/>
          </w:tcPr>
          <w:p w:rsidR="00D82EA0" w:rsidRDefault="00FE506A">
            <w:pPr>
              <w:spacing w:after="0" w:line="240" w:lineRule="auto"/>
              <w:jc w:val="right"/>
            </w:pPr>
            <w:r>
              <w:rPr>
                <w:rFonts w:ascii="Calibri" w:hAnsi="Calibri" w:cs="Calibri"/>
                <w:sz w:val="18"/>
              </w:rPr>
              <w:t>5.909.852</w:t>
            </w:r>
          </w:p>
        </w:tc>
        <w:tc>
          <w:tcPr>
            <w:tcW w:w="690" w:type="pct"/>
            <w:vAlign w:val="bottom"/>
          </w:tcPr>
          <w:p w:rsidR="00D82EA0" w:rsidRDefault="00FE506A">
            <w:pPr>
              <w:spacing w:after="0" w:line="240" w:lineRule="auto"/>
              <w:jc w:val="right"/>
            </w:pPr>
            <w:r>
              <w:rPr>
                <w:rFonts w:ascii="Calibri" w:hAnsi="Calibri" w:cs="Calibri"/>
                <w:sz w:val="18"/>
              </w:rPr>
              <w:t>1.500.000</w:t>
            </w:r>
          </w:p>
        </w:tc>
        <w:tc>
          <w:tcPr>
            <w:tcW w:w="690" w:type="pct"/>
            <w:vAlign w:val="bottom"/>
          </w:tcPr>
          <w:p w:rsidR="00D82EA0" w:rsidRDefault="00FE506A">
            <w:pPr>
              <w:spacing w:after="0" w:line="240" w:lineRule="auto"/>
              <w:jc w:val="right"/>
            </w:pPr>
            <w:r>
              <w:rPr>
                <w:rFonts w:ascii="Calibri" w:hAnsi="Calibri" w:cs="Calibri"/>
                <w:sz w:val="18"/>
              </w:rPr>
              <w:t>1.500.000</w:t>
            </w:r>
          </w:p>
        </w:tc>
        <w:tc>
          <w:tcPr>
            <w:tcW w:w="400" w:type="pct"/>
            <w:vAlign w:val="bottom"/>
          </w:tcPr>
          <w:p w:rsidR="00D82EA0" w:rsidRDefault="00FE506A">
            <w:pPr>
              <w:spacing w:after="0" w:line="240" w:lineRule="auto"/>
              <w:jc w:val="right"/>
            </w:pPr>
            <w:r>
              <w:rPr>
                <w:rFonts w:ascii="Calibri" w:hAnsi="Calibri" w:cs="Calibri"/>
                <w:sz w:val="18"/>
              </w:rPr>
              <w:t>546,4</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Na </w:t>
      </w:r>
      <w:r>
        <w:rPr>
          <w:rFonts w:ascii="Calibri" w:hAnsi="Calibri" w:cs="Calibri"/>
        </w:rPr>
        <w:t>ovoj aktivnosti planirani su rashodi za nabavu cestarskih i ophodarskih vozila, teretnog vozila s hidrauličnom nadogradnjom za zimsku službu, teretnog vozila za odvoz otpada, teretnog vozila za elektroodržavanje, višenamjenskog vozila, četiri vatrogasna vo</w:t>
      </w:r>
      <w:r>
        <w:rPr>
          <w:rFonts w:ascii="Calibri" w:hAnsi="Calibri" w:cs="Calibri"/>
        </w:rPr>
        <w:t>zila i traktora potrebnih za redovno održavanje autoceste. Aktivnost se financira sredstvima Društva.</w:t>
      </w:r>
    </w:p>
    <w:p w:rsidR="00D82EA0" w:rsidRDefault="00FE506A">
      <w:pPr>
        <w:spacing w:line="240" w:lineRule="auto"/>
      </w:pPr>
      <w:r>
        <w:rPr>
          <w:rFonts w:ascii="Calibri" w:hAnsi="Calibri" w:cs="Calibri"/>
          <w:b/>
        </w:rPr>
        <w:br/>
        <w:t>7001 SERVISIRANJE UNUTARNJEG DUGA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49"/>
        <w:gridCol w:w="1201"/>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7001</w:t>
            </w:r>
          </w:p>
        </w:tc>
        <w:tc>
          <w:tcPr>
            <w:tcW w:w="690" w:type="pct"/>
            <w:vAlign w:val="bottom"/>
          </w:tcPr>
          <w:p w:rsidR="00D82EA0" w:rsidRDefault="00FE506A">
            <w:pPr>
              <w:spacing w:after="0" w:line="240" w:lineRule="auto"/>
              <w:jc w:val="right"/>
            </w:pPr>
            <w:r>
              <w:rPr>
                <w:rFonts w:ascii="Calibri" w:hAnsi="Calibri" w:cs="Calibri"/>
                <w:sz w:val="18"/>
              </w:rPr>
              <w:t>1.807.674.635</w:t>
            </w:r>
          </w:p>
        </w:tc>
        <w:tc>
          <w:tcPr>
            <w:tcW w:w="690" w:type="pct"/>
            <w:vAlign w:val="bottom"/>
          </w:tcPr>
          <w:p w:rsidR="00D82EA0" w:rsidRDefault="00FE506A">
            <w:pPr>
              <w:spacing w:after="0" w:line="240" w:lineRule="auto"/>
              <w:jc w:val="right"/>
            </w:pPr>
            <w:r>
              <w:rPr>
                <w:rFonts w:ascii="Calibri" w:hAnsi="Calibri" w:cs="Calibri"/>
                <w:sz w:val="18"/>
              </w:rPr>
              <w:t>199.719.433</w:t>
            </w:r>
          </w:p>
        </w:tc>
        <w:tc>
          <w:tcPr>
            <w:tcW w:w="690" w:type="pct"/>
            <w:vAlign w:val="bottom"/>
          </w:tcPr>
          <w:p w:rsidR="00D82EA0" w:rsidRDefault="00FE506A">
            <w:pPr>
              <w:spacing w:after="0" w:line="240" w:lineRule="auto"/>
              <w:jc w:val="right"/>
            </w:pPr>
            <w:r>
              <w:rPr>
                <w:rFonts w:ascii="Calibri" w:hAnsi="Calibri" w:cs="Calibri"/>
                <w:sz w:val="18"/>
              </w:rPr>
              <w:t>165.480.239</w:t>
            </w:r>
          </w:p>
        </w:tc>
        <w:tc>
          <w:tcPr>
            <w:tcW w:w="690" w:type="pct"/>
            <w:vAlign w:val="bottom"/>
          </w:tcPr>
          <w:p w:rsidR="00D82EA0" w:rsidRDefault="00FE506A">
            <w:pPr>
              <w:spacing w:after="0" w:line="240" w:lineRule="auto"/>
              <w:jc w:val="right"/>
            </w:pPr>
            <w:r>
              <w:rPr>
                <w:rFonts w:ascii="Calibri" w:hAnsi="Calibri" w:cs="Calibri"/>
                <w:sz w:val="18"/>
              </w:rPr>
              <w:t>165.782.463</w:t>
            </w:r>
          </w:p>
        </w:tc>
        <w:tc>
          <w:tcPr>
            <w:tcW w:w="690" w:type="pct"/>
            <w:vAlign w:val="bottom"/>
          </w:tcPr>
          <w:p w:rsidR="00D82EA0" w:rsidRDefault="00FE506A">
            <w:pPr>
              <w:spacing w:after="0" w:line="240" w:lineRule="auto"/>
              <w:jc w:val="right"/>
            </w:pPr>
            <w:r>
              <w:rPr>
                <w:rFonts w:ascii="Calibri" w:hAnsi="Calibri" w:cs="Calibri"/>
                <w:sz w:val="18"/>
              </w:rPr>
              <w:t>164.435.572</w:t>
            </w:r>
          </w:p>
        </w:tc>
        <w:tc>
          <w:tcPr>
            <w:tcW w:w="400" w:type="pct"/>
            <w:vAlign w:val="bottom"/>
          </w:tcPr>
          <w:p w:rsidR="00D82EA0" w:rsidRDefault="00FE506A">
            <w:pPr>
              <w:spacing w:after="0" w:line="240" w:lineRule="auto"/>
              <w:jc w:val="right"/>
            </w:pPr>
            <w:r>
              <w:rPr>
                <w:rFonts w:ascii="Calibri" w:hAnsi="Calibri" w:cs="Calibri"/>
                <w:sz w:val="18"/>
              </w:rPr>
              <w:t>82,9</w:t>
            </w:r>
          </w:p>
        </w:tc>
      </w:tr>
    </w:tbl>
    <w:p w:rsidR="00D82EA0" w:rsidRDefault="00D82EA0">
      <w:pPr>
        <w:spacing w:after="0" w:line="240" w:lineRule="auto"/>
      </w:pPr>
    </w:p>
    <w:p w:rsidR="00D82EA0" w:rsidRDefault="00FE506A">
      <w:pPr>
        <w:spacing w:line="240" w:lineRule="auto"/>
      </w:pPr>
      <w:r>
        <w:rPr>
          <w:rFonts w:ascii="Calibri" w:hAnsi="Calibri" w:cs="Calibri"/>
          <w:b/>
        </w:rPr>
        <w:t xml:space="preserve">Cilj: </w:t>
      </w:r>
      <w:r>
        <w:rPr>
          <w:rFonts w:ascii="Calibri" w:hAnsi="Calibri" w:cs="Calibri"/>
        </w:rPr>
        <w:t>Cilj programa je pravovremena otplata dospjelih obveza po zaduživanju na domaćem tržištu kapitala.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6"/>
        <w:gridCol w:w="1059"/>
        <w:gridCol w:w="1026"/>
        <w:gridCol w:w="1026"/>
        <w:gridCol w:w="1026"/>
        <w:gridCol w:w="1027"/>
        <w:gridCol w:w="1027"/>
        <w:gridCol w:w="1027"/>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 učinka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 xml:space="preserve">Ciljana </w:t>
            </w:r>
            <w:r>
              <w:rPr>
                <w:rFonts w:ascii="Calibri" w:hAnsi="Calibri" w:cs="Calibri"/>
                <w:b/>
                <w:sz w:val="18"/>
              </w:rPr>
              <w:t>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Održivost unutarnjeg duga</w:t>
            </w:r>
          </w:p>
        </w:tc>
        <w:tc>
          <w:tcPr>
            <w:tcW w:w="550" w:type="pct"/>
            <w:vAlign w:val="center"/>
          </w:tcPr>
          <w:p w:rsidR="00D82EA0" w:rsidRDefault="00FE506A">
            <w:pPr>
              <w:spacing w:after="0" w:line="240" w:lineRule="auto"/>
              <w:jc w:val="center"/>
            </w:pPr>
            <w:r>
              <w:rPr>
                <w:rFonts w:ascii="Calibri" w:hAnsi="Calibri" w:cs="Calibri"/>
                <w:sz w:val="18"/>
              </w:rPr>
              <w:t>Uredno servisiranje obveza po zaduživanju na domaćem tržištu kapitala</w:t>
            </w:r>
          </w:p>
        </w:tc>
        <w:tc>
          <w:tcPr>
            <w:tcW w:w="550" w:type="pct"/>
            <w:vAlign w:val="center"/>
          </w:tcPr>
          <w:p w:rsidR="00D82EA0" w:rsidRDefault="00FE506A">
            <w:pPr>
              <w:spacing w:after="0" w:line="240" w:lineRule="auto"/>
              <w:jc w:val="center"/>
            </w:pPr>
            <w:r>
              <w:rPr>
                <w:rFonts w:ascii="Calibri" w:hAnsi="Calibri" w:cs="Calibri"/>
                <w:sz w:val="18"/>
              </w:rPr>
              <w:t>%</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center"/>
            </w:pPr>
            <w:r>
              <w:rPr>
                <w:rFonts w:ascii="Calibri" w:hAnsi="Calibri" w:cs="Calibri"/>
                <w:sz w:val="18"/>
              </w:rPr>
              <w:t>Hrvatske autoceste d.o.o.</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r>
    </w:tbl>
    <w:p w:rsidR="00D82EA0" w:rsidRDefault="00D82EA0">
      <w:pPr>
        <w:spacing w:after="0" w:line="240" w:lineRule="auto"/>
      </w:pPr>
    </w:p>
    <w:p w:rsidR="00D82EA0" w:rsidRDefault="00FE506A">
      <w:pPr>
        <w:spacing w:line="240" w:lineRule="auto"/>
      </w:pPr>
      <w:r>
        <w:rPr>
          <w:rFonts w:ascii="Calibri" w:hAnsi="Calibri" w:cs="Calibri"/>
          <w:b/>
        </w:rPr>
        <w:br/>
      </w:r>
      <w:r>
        <w:rPr>
          <w:rFonts w:ascii="Calibri" w:hAnsi="Calibri" w:cs="Calibri"/>
          <w:b/>
        </w:rPr>
        <w:t>A700001 ZAJMOVI OD TUZEMNIH BANAKA I OSTALIH FINANCIJSKIH INSTITUCIJA U JAVNOM SEKTORU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A700001</w:t>
            </w:r>
          </w:p>
        </w:tc>
        <w:tc>
          <w:tcPr>
            <w:tcW w:w="690" w:type="pct"/>
            <w:vAlign w:val="bottom"/>
          </w:tcPr>
          <w:p w:rsidR="00D82EA0" w:rsidRDefault="00FE506A">
            <w:pPr>
              <w:spacing w:after="0" w:line="240" w:lineRule="auto"/>
              <w:jc w:val="right"/>
            </w:pPr>
            <w:r>
              <w:rPr>
                <w:rFonts w:ascii="Calibri" w:hAnsi="Calibri" w:cs="Calibri"/>
                <w:sz w:val="18"/>
              </w:rPr>
              <w:t>182.310.924</w:t>
            </w:r>
          </w:p>
        </w:tc>
        <w:tc>
          <w:tcPr>
            <w:tcW w:w="690" w:type="pct"/>
            <w:vAlign w:val="bottom"/>
          </w:tcPr>
          <w:p w:rsidR="00D82EA0" w:rsidRDefault="00FE506A">
            <w:pPr>
              <w:spacing w:after="0" w:line="240" w:lineRule="auto"/>
              <w:jc w:val="right"/>
            </w:pPr>
            <w:r>
              <w:rPr>
                <w:rFonts w:ascii="Calibri" w:hAnsi="Calibri" w:cs="Calibri"/>
                <w:sz w:val="18"/>
              </w:rPr>
              <w:t>73.349.523</w:t>
            </w:r>
          </w:p>
        </w:tc>
        <w:tc>
          <w:tcPr>
            <w:tcW w:w="690" w:type="pct"/>
            <w:vAlign w:val="bottom"/>
          </w:tcPr>
          <w:p w:rsidR="00D82EA0" w:rsidRDefault="00FE506A">
            <w:pPr>
              <w:spacing w:after="0" w:line="240" w:lineRule="auto"/>
              <w:jc w:val="right"/>
            </w:pPr>
            <w:r>
              <w:rPr>
                <w:rFonts w:ascii="Calibri" w:hAnsi="Calibri" w:cs="Calibri"/>
                <w:sz w:val="18"/>
              </w:rPr>
              <w:t>42.988.330</w:t>
            </w:r>
          </w:p>
        </w:tc>
        <w:tc>
          <w:tcPr>
            <w:tcW w:w="690" w:type="pct"/>
            <w:vAlign w:val="bottom"/>
          </w:tcPr>
          <w:p w:rsidR="00D82EA0" w:rsidRDefault="00FE506A">
            <w:pPr>
              <w:spacing w:after="0" w:line="240" w:lineRule="auto"/>
              <w:jc w:val="right"/>
            </w:pPr>
            <w:r>
              <w:rPr>
                <w:rFonts w:ascii="Calibri" w:hAnsi="Calibri" w:cs="Calibri"/>
                <w:sz w:val="18"/>
              </w:rPr>
              <w:t>42.362.903</w:t>
            </w:r>
          </w:p>
        </w:tc>
        <w:tc>
          <w:tcPr>
            <w:tcW w:w="690" w:type="pct"/>
            <w:vAlign w:val="bottom"/>
          </w:tcPr>
          <w:p w:rsidR="00D82EA0" w:rsidRDefault="00FE506A">
            <w:pPr>
              <w:spacing w:after="0" w:line="240" w:lineRule="auto"/>
              <w:jc w:val="right"/>
            </w:pPr>
            <w:r>
              <w:rPr>
                <w:rFonts w:ascii="Calibri" w:hAnsi="Calibri" w:cs="Calibri"/>
                <w:sz w:val="18"/>
              </w:rPr>
              <w:t>41.747.997</w:t>
            </w:r>
          </w:p>
        </w:tc>
        <w:tc>
          <w:tcPr>
            <w:tcW w:w="400" w:type="pct"/>
            <w:vAlign w:val="bottom"/>
          </w:tcPr>
          <w:p w:rsidR="00D82EA0" w:rsidRDefault="00FE506A">
            <w:pPr>
              <w:spacing w:after="0" w:line="240" w:lineRule="auto"/>
              <w:jc w:val="right"/>
            </w:pPr>
            <w:r>
              <w:rPr>
                <w:rFonts w:ascii="Calibri" w:hAnsi="Calibri" w:cs="Calibri"/>
                <w:sz w:val="18"/>
              </w:rPr>
              <w:t>58,6</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Rashodi </w:t>
      </w:r>
      <w:r>
        <w:rPr>
          <w:rFonts w:ascii="Calibri" w:hAnsi="Calibri" w:cs="Calibri"/>
        </w:rPr>
        <w:t>i izdaci po ovoj osnovi (za kamate i glavnice) odnose se na obveze proistekle temeljem sklopljenih ugovora s bankama u javnom sektoru za financiranje izgradnje autocesta. Aktivnost se financira vlastitim sredstvima Društva.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 rezultata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Izvršenje obveza prema ugovorenim rokovima</w:t>
            </w:r>
          </w:p>
        </w:tc>
        <w:tc>
          <w:tcPr>
            <w:tcW w:w="550" w:type="pct"/>
            <w:vAlign w:val="center"/>
          </w:tcPr>
          <w:p w:rsidR="00D82EA0" w:rsidRDefault="00FE506A">
            <w:pPr>
              <w:spacing w:after="0" w:line="240" w:lineRule="auto"/>
              <w:jc w:val="center"/>
            </w:pPr>
            <w:r>
              <w:rPr>
                <w:rFonts w:ascii="Calibri" w:hAnsi="Calibri" w:cs="Calibri"/>
                <w:sz w:val="18"/>
              </w:rPr>
              <w:t>Pravovremeno izvršenje ugovorenih obveza</w:t>
            </w:r>
          </w:p>
        </w:tc>
        <w:tc>
          <w:tcPr>
            <w:tcW w:w="550" w:type="pct"/>
            <w:vAlign w:val="center"/>
          </w:tcPr>
          <w:p w:rsidR="00D82EA0" w:rsidRDefault="00FE506A">
            <w:pPr>
              <w:spacing w:after="0" w:line="240" w:lineRule="auto"/>
              <w:jc w:val="center"/>
            </w:pPr>
            <w:r>
              <w:rPr>
                <w:rFonts w:ascii="Calibri" w:hAnsi="Calibri" w:cs="Calibri"/>
                <w:sz w:val="18"/>
              </w:rPr>
              <w:t>%</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center"/>
            </w:pPr>
            <w:r>
              <w:rPr>
                <w:rFonts w:ascii="Calibri" w:hAnsi="Calibri" w:cs="Calibri"/>
                <w:sz w:val="18"/>
              </w:rPr>
              <w:t>Hrvatske autoceste d.o.o.</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r>
    </w:tbl>
    <w:p w:rsidR="00D82EA0" w:rsidRDefault="00D82EA0">
      <w:pPr>
        <w:spacing w:after="0" w:line="240" w:lineRule="auto"/>
      </w:pPr>
    </w:p>
    <w:p w:rsidR="00D82EA0" w:rsidRDefault="00FE506A">
      <w:pPr>
        <w:spacing w:line="240" w:lineRule="auto"/>
      </w:pPr>
      <w:r>
        <w:rPr>
          <w:rFonts w:ascii="Calibri" w:hAnsi="Calibri" w:cs="Calibri"/>
          <w:b/>
        </w:rPr>
        <w:br/>
        <w:t>A700002 ZAJMOVI OD TUZEMNIH BANAKA I OSTALIH FINANCIJSKIH INSTITUCIJA IZVAN JAVNOG SEKTORA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49"/>
        <w:gridCol w:w="1201"/>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A700002</w:t>
            </w:r>
          </w:p>
        </w:tc>
        <w:tc>
          <w:tcPr>
            <w:tcW w:w="690" w:type="pct"/>
            <w:vAlign w:val="bottom"/>
          </w:tcPr>
          <w:p w:rsidR="00D82EA0" w:rsidRDefault="00FE506A">
            <w:pPr>
              <w:spacing w:after="0" w:line="240" w:lineRule="auto"/>
              <w:jc w:val="right"/>
            </w:pPr>
            <w:r>
              <w:rPr>
                <w:rFonts w:ascii="Calibri" w:hAnsi="Calibri" w:cs="Calibri"/>
                <w:sz w:val="18"/>
              </w:rPr>
              <w:t>1.625.363.711</w:t>
            </w:r>
          </w:p>
        </w:tc>
        <w:tc>
          <w:tcPr>
            <w:tcW w:w="690" w:type="pct"/>
            <w:vAlign w:val="bottom"/>
          </w:tcPr>
          <w:p w:rsidR="00D82EA0" w:rsidRDefault="00FE506A">
            <w:pPr>
              <w:spacing w:after="0" w:line="240" w:lineRule="auto"/>
              <w:jc w:val="right"/>
            </w:pPr>
            <w:r>
              <w:rPr>
                <w:rFonts w:ascii="Calibri" w:hAnsi="Calibri" w:cs="Calibri"/>
                <w:sz w:val="18"/>
              </w:rPr>
              <w:t>126.369.910</w:t>
            </w:r>
          </w:p>
        </w:tc>
        <w:tc>
          <w:tcPr>
            <w:tcW w:w="690" w:type="pct"/>
            <w:vAlign w:val="bottom"/>
          </w:tcPr>
          <w:p w:rsidR="00D82EA0" w:rsidRDefault="00FE506A">
            <w:pPr>
              <w:spacing w:after="0" w:line="240" w:lineRule="auto"/>
              <w:jc w:val="right"/>
            </w:pPr>
            <w:r>
              <w:rPr>
                <w:rFonts w:ascii="Calibri" w:hAnsi="Calibri" w:cs="Calibri"/>
                <w:sz w:val="18"/>
              </w:rPr>
              <w:t>122.491.909</w:t>
            </w:r>
          </w:p>
        </w:tc>
        <w:tc>
          <w:tcPr>
            <w:tcW w:w="690" w:type="pct"/>
            <w:vAlign w:val="bottom"/>
          </w:tcPr>
          <w:p w:rsidR="00D82EA0" w:rsidRDefault="00FE506A">
            <w:pPr>
              <w:spacing w:after="0" w:line="240" w:lineRule="auto"/>
              <w:jc w:val="right"/>
            </w:pPr>
            <w:r>
              <w:rPr>
                <w:rFonts w:ascii="Calibri" w:hAnsi="Calibri" w:cs="Calibri"/>
                <w:sz w:val="18"/>
              </w:rPr>
              <w:t>123.419.560</w:t>
            </w:r>
          </w:p>
        </w:tc>
        <w:tc>
          <w:tcPr>
            <w:tcW w:w="690" w:type="pct"/>
            <w:vAlign w:val="bottom"/>
          </w:tcPr>
          <w:p w:rsidR="00D82EA0" w:rsidRDefault="00FE506A">
            <w:pPr>
              <w:spacing w:after="0" w:line="240" w:lineRule="auto"/>
              <w:jc w:val="right"/>
            </w:pPr>
            <w:r>
              <w:rPr>
                <w:rFonts w:ascii="Calibri" w:hAnsi="Calibri" w:cs="Calibri"/>
                <w:sz w:val="18"/>
              </w:rPr>
              <w:t>122.687.575</w:t>
            </w:r>
          </w:p>
        </w:tc>
        <w:tc>
          <w:tcPr>
            <w:tcW w:w="400" w:type="pct"/>
            <w:vAlign w:val="bottom"/>
          </w:tcPr>
          <w:p w:rsidR="00D82EA0" w:rsidRDefault="00FE506A">
            <w:pPr>
              <w:spacing w:after="0" w:line="240" w:lineRule="auto"/>
              <w:jc w:val="right"/>
            </w:pPr>
            <w:r>
              <w:rPr>
                <w:rFonts w:ascii="Calibri" w:hAnsi="Calibri" w:cs="Calibri"/>
                <w:sz w:val="18"/>
              </w:rPr>
              <w:t>96,9</w:t>
            </w:r>
          </w:p>
        </w:tc>
      </w:tr>
    </w:tbl>
    <w:p w:rsidR="00D82EA0" w:rsidRDefault="00D82EA0">
      <w:pPr>
        <w:spacing w:after="0" w:line="240" w:lineRule="auto"/>
      </w:pPr>
    </w:p>
    <w:p w:rsidR="00D82EA0" w:rsidRDefault="00FE506A">
      <w:pPr>
        <w:spacing w:line="240" w:lineRule="auto"/>
        <w:jc w:val="both"/>
      </w:pPr>
      <w:r>
        <w:rPr>
          <w:rFonts w:ascii="Calibri" w:hAnsi="Calibri" w:cs="Calibri"/>
        </w:rPr>
        <w:t>Rashodi i izdaci po ovoj osnovi (za kamate i glavnice) odnose se na obveze proistekle temeljem sklopljenih ugovora s bankama izvan javnog sektora za financiranje izgradnje autocesta. Aktivnost se financira vlastitim sredstvima Društva.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 xml:space="preserve">Pokazatelj </w:t>
            </w:r>
            <w:r>
              <w:rPr>
                <w:rFonts w:ascii="Calibri" w:hAnsi="Calibri" w:cs="Calibri"/>
                <w:b/>
                <w:sz w:val="18"/>
              </w:rPr>
              <w:t>rezultata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Izvršenje obveza prema ugovorenim rokovima</w:t>
            </w:r>
          </w:p>
        </w:tc>
        <w:tc>
          <w:tcPr>
            <w:tcW w:w="550" w:type="pct"/>
            <w:vAlign w:val="center"/>
          </w:tcPr>
          <w:p w:rsidR="00D82EA0" w:rsidRDefault="00FE506A">
            <w:pPr>
              <w:spacing w:after="0" w:line="240" w:lineRule="auto"/>
              <w:jc w:val="center"/>
            </w:pPr>
            <w:r>
              <w:rPr>
                <w:rFonts w:ascii="Calibri" w:hAnsi="Calibri" w:cs="Calibri"/>
                <w:sz w:val="18"/>
              </w:rPr>
              <w:t>Pravovremeno izvršenje ugovorenih obveza</w:t>
            </w:r>
          </w:p>
        </w:tc>
        <w:tc>
          <w:tcPr>
            <w:tcW w:w="550" w:type="pct"/>
            <w:vAlign w:val="center"/>
          </w:tcPr>
          <w:p w:rsidR="00D82EA0" w:rsidRDefault="00FE506A">
            <w:pPr>
              <w:spacing w:after="0" w:line="240" w:lineRule="auto"/>
              <w:jc w:val="center"/>
            </w:pPr>
            <w:r>
              <w:rPr>
                <w:rFonts w:ascii="Calibri" w:hAnsi="Calibri" w:cs="Calibri"/>
                <w:sz w:val="18"/>
              </w:rPr>
              <w:t>%</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center"/>
            </w:pPr>
            <w:r>
              <w:rPr>
                <w:rFonts w:ascii="Calibri" w:hAnsi="Calibri" w:cs="Calibri"/>
                <w:sz w:val="18"/>
              </w:rPr>
              <w:t xml:space="preserve">Hrvatske </w:t>
            </w:r>
            <w:r>
              <w:rPr>
                <w:rFonts w:ascii="Calibri" w:hAnsi="Calibri" w:cs="Calibri"/>
                <w:sz w:val="18"/>
              </w:rPr>
              <w:t>autoceste d.o.o</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r>
    </w:tbl>
    <w:p w:rsidR="00D82EA0" w:rsidRDefault="00D82EA0">
      <w:pPr>
        <w:spacing w:after="0" w:line="240" w:lineRule="auto"/>
      </w:pPr>
    </w:p>
    <w:p w:rsidR="00D82EA0" w:rsidRDefault="00FE506A">
      <w:pPr>
        <w:spacing w:line="240" w:lineRule="auto"/>
      </w:pPr>
      <w:r>
        <w:rPr>
          <w:rFonts w:ascii="Calibri" w:hAnsi="Calibri" w:cs="Calibri"/>
          <w:b/>
        </w:rPr>
        <w:br/>
        <w:t>7002 SERVISIRANJE VANJSKOG DUGA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7002</w:t>
            </w:r>
          </w:p>
        </w:tc>
        <w:tc>
          <w:tcPr>
            <w:tcW w:w="690" w:type="pct"/>
            <w:vAlign w:val="bottom"/>
          </w:tcPr>
          <w:p w:rsidR="00D82EA0" w:rsidRDefault="00FE506A">
            <w:pPr>
              <w:spacing w:after="0" w:line="240" w:lineRule="auto"/>
              <w:jc w:val="right"/>
            </w:pPr>
            <w:r>
              <w:rPr>
                <w:rFonts w:ascii="Calibri" w:hAnsi="Calibri" w:cs="Calibri"/>
                <w:sz w:val="18"/>
              </w:rPr>
              <w:t>73.646.077</w:t>
            </w:r>
          </w:p>
        </w:tc>
        <w:tc>
          <w:tcPr>
            <w:tcW w:w="690" w:type="pct"/>
            <w:vAlign w:val="bottom"/>
          </w:tcPr>
          <w:p w:rsidR="00D82EA0" w:rsidRDefault="00FE506A">
            <w:pPr>
              <w:spacing w:after="0" w:line="240" w:lineRule="auto"/>
              <w:jc w:val="right"/>
            </w:pPr>
            <w:r>
              <w:rPr>
                <w:rFonts w:ascii="Calibri" w:hAnsi="Calibri" w:cs="Calibri"/>
                <w:sz w:val="18"/>
              </w:rPr>
              <w:t>55.851.550</w:t>
            </w:r>
          </w:p>
        </w:tc>
        <w:tc>
          <w:tcPr>
            <w:tcW w:w="690" w:type="pct"/>
            <w:vAlign w:val="bottom"/>
          </w:tcPr>
          <w:p w:rsidR="00D82EA0" w:rsidRDefault="00FE506A">
            <w:pPr>
              <w:spacing w:after="0" w:line="240" w:lineRule="auto"/>
              <w:jc w:val="right"/>
            </w:pPr>
            <w:r>
              <w:rPr>
                <w:rFonts w:ascii="Calibri" w:hAnsi="Calibri" w:cs="Calibri"/>
                <w:sz w:val="18"/>
              </w:rPr>
              <w:t>56.440.919</w:t>
            </w:r>
          </w:p>
        </w:tc>
        <w:tc>
          <w:tcPr>
            <w:tcW w:w="690" w:type="pct"/>
            <w:vAlign w:val="bottom"/>
          </w:tcPr>
          <w:p w:rsidR="00D82EA0" w:rsidRDefault="00FE506A">
            <w:pPr>
              <w:spacing w:after="0" w:line="240" w:lineRule="auto"/>
              <w:jc w:val="right"/>
            </w:pPr>
            <w:r>
              <w:rPr>
                <w:rFonts w:ascii="Calibri" w:hAnsi="Calibri" w:cs="Calibri"/>
                <w:sz w:val="18"/>
              </w:rPr>
              <w:t>51.222.220</w:t>
            </w:r>
          </w:p>
        </w:tc>
        <w:tc>
          <w:tcPr>
            <w:tcW w:w="690" w:type="pct"/>
            <w:vAlign w:val="bottom"/>
          </w:tcPr>
          <w:p w:rsidR="00D82EA0" w:rsidRDefault="00FE506A">
            <w:pPr>
              <w:spacing w:after="0" w:line="240" w:lineRule="auto"/>
              <w:jc w:val="right"/>
            </w:pPr>
            <w:r>
              <w:rPr>
                <w:rFonts w:ascii="Calibri" w:hAnsi="Calibri" w:cs="Calibri"/>
                <w:sz w:val="18"/>
              </w:rPr>
              <w:t>44.548.557</w:t>
            </w:r>
          </w:p>
        </w:tc>
        <w:tc>
          <w:tcPr>
            <w:tcW w:w="400" w:type="pct"/>
            <w:vAlign w:val="bottom"/>
          </w:tcPr>
          <w:p w:rsidR="00D82EA0" w:rsidRDefault="00FE506A">
            <w:pPr>
              <w:spacing w:after="0" w:line="240" w:lineRule="auto"/>
              <w:jc w:val="right"/>
            </w:pPr>
            <w:r>
              <w:rPr>
                <w:rFonts w:ascii="Calibri" w:hAnsi="Calibri" w:cs="Calibri"/>
                <w:sz w:val="18"/>
              </w:rPr>
              <w:t>101,1</w:t>
            </w:r>
          </w:p>
        </w:tc>
      </w:tr>
    </w:tbl>
    <w:p w:rsidR="00D82EA0" w:rsidRDefault="00D82EA0">
      <w:pPr>
        <w:spacing w:after="0" w:line="240" w:lineRule="auto"/>
      </w:pPr>
    </w:p>
    <w:p w:rsidR="00D82EA0" w:rsidRDefault="00FE506A">
      <w:pPr>
        <w:spacing w:line="240" w:lineRule="auto"/>
      </w:pPr>
      <w:r>
        <w:rPr>
          <w:rFonts w:ascii="Calibri" w:hAnsi="Calibri" w:cs="Calibri"/>
          <w:b/>
        </w:rPr>
        <w:t xml:space="preserve">Cilj: </w:t>
      </w:r>
      <w:r>
        <w:rPr>
          <w:rFonts w:ascii="Calibri" w:hAnsi="Calibri" w:cs="Calibri"/>
        </w:rPr>
        <w:t>Cilj programa je pravovremena otplata dospjelih obveza po zaduživanju na stranom tržištu kapitala.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6"/>
        <w:gridCol w:w="1059"/>
        <w:gridCol w:w="1026"/>
        <w:gridCol w:w="1026"/>
        <w:gridCol w:w="1026"/>
        <w:gridCol w:w="1027"/>
        <w:gridCol w:w="1027"/>
        <w:gridCol w:w="1027"/>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 učinka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Održivost vanjskog duga</w:t>
            </w:r>
          </w:p>
        </w:tc>
        <w:tc>
          <w:tcPr>
            <w:tcW w:w="550" w:type="pct"/>
            <w:vAlign w:val="center"/>
          </w:tcPr>
          <w:p w:rsidR="00D82EA0" w:rsidRDefault="00FE506A">
            <w:pPr>
              <w:spacing w:after="0" w:line="240" w:lineRule="auto"/>
              <w:jc w:val="center"/>
            </w:pPr>
            <w:r>
              <w:rPr>
                <w:rFonts w:ascii="Calibri" w:hAnsi="Calibri" w:cs="Calibri"/>
                <w:sz w:val="18"/>
              </w:rPr>
              <w:t>Uredno servisiranje obveza po zaduživanju na stranom tržištu kapitala</w:t>
            </w:r>
          </w:p>
        </w:tc>
        <w:tc>
          <w:tcPr>
            <w:tcW w:w="550" w:type="pct"/>
            <w:vAlign w:val="center"/>
          </w:tcPr>
          <w:p w:rsidR="00D82EA0" w:rsidRDefault="00FE506A">
            <w:pPr>
              <w:spacing w:after="0" w:line="240" w:lineRule="auto"/>
              <w:jc w:val="center"/>
            </w:pPr>
            <w:r>
              <w:rPr>
                <w:rFonts w:ascii="Calibri" w:hAnsi="Calibri" w:cs="Calibri"/>
                <w:sz w:val="18"/>
              </w:rPr>
              <w:t>%</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center"/>
            </w:pPr>
            <w:r>
              <w:rPr>
                <w:rFonts w:ascii="Calibri" w:hAnsi="Calibri" w:cs="Calibri"/>
                <w:sz w:val="18"/>
              </w:rPr>
              <w:t>Hrvatske autoceste d.o.o.</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r>
    </w:tbl>
    <w:p w:rsidR="00D82EA0" w:rsidRDefault="00D82EA0">
      <w:pPr>
        <w:spacing w:after="0" w:line="240" w:lineRule="auto"/>
      </w:pPr>
    </w:p>
    <w:p w:rsidR="00D82EA0" w:rsidRDefault="00FE506A">
      <w:pPr>
        <w:spacing w:line="240" w:lineRule="auto"/>
      </w:pPr>
      <w:r>
        <w:rPr>
          <w:rFonts w:ascii="Calibri" w:hAnsi="Calibri" w:cs="Calibri"/>
          <w:b/>
        </w:rPr>
        <w:br/>
        <w:t>A700003 ZAJMOVI OD INOZEMNIH BANAKA I OSTALIH FINANCIJSKIH INSTITUCIJA U JAVNOM SEKTORU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A700003</w:t>
            </w:r>
          </w:p>
        </w:tc>
        <w:tc>
          <w:tcPr>
            <w:tcW w:w="690" w:type="pct"/>
            <w:vAlign w:val="bottom"/>
          </w:tcPr>
          <w:p w:rsidR="00D82EA0" w:rsidRDefault="00FE506A">
            <w:pPr>
              <w:spacing w:after="0" w:line="240" w:lineRule="auto"/>
              <w:jc w:val="right"/>
            </w:pPr>
            <w:r>
              <w:rPr>
                <w:rFonts w:ascii="Calibri" w:hAnsi="Calibri" w:cs="Calibri"/>
                <w:sz w:val="18"/>
              </w:rPr>
              <w:t>55.886.539</w:t>
            </w:r>
          </w:p>
        </w:tc>
        <w:tc>
          <w:tcPr>
            <w:tcW w:w="690" w:type="pct"/>
            <w:vAlign w:val="bottom"/>
          </w:tcPr>
          <w:p w:rsidR="00D82EA0" w:rsidRDefault="00FE506A">
            <w:pPr>
              <w:spacing w:after="0" w:line="240" w:lineRule="auto"/>
              <w:jc w:val="right"/>
            </w:pPr>
            <w:r>
              <w:rPr>
                <w:rFonts w:ascii="Calibri" w:hAnsi="Calibri" w:cs="Calibri"/>
                <w:sz w:val="18"/>
              </w:rPr>
              <w:t>55.851.550</w:t>
            </w:r>
          </w:p>
        </w:tc>
        <w:tc>
          <w:tcPr>
            <w:tcW w:w="690" w:type="pct"/>
            <w:vAlign w:val="bottom"/>
          </w:tcPr>
          <w:p w:rsidR="00D82EA0" w:rsidRDefault="00FE506A">
            <w:pPr>
              <w:spacing w:after="0" w:line="240" w:lineRule="auto"/>
              <w:jc w:val="right"/>
            </w:pPr>
            <w:r>
              <w:rPr>
                <w:rFonts w:ascii="Calibri" w:hAnsi="Calibri" w:cs="Calibri"/>
                <w:sz w:val="18"/>
              </w:rPr>
              <w:t>56.440.919</w:t>
            </w:r>
          </w:p>
        </w:tc>
        <w:tc>
          <w:tcPr>
            <w:tcW w:w="690" w:type="pct"/>
            <w:vAlign w:val="bottom"/>
          </w:tcPr>
          <w:p w:rsidR="00D82EA0" w:rsidRDefault="00FE506A">
            <w:pPr>
              <w:spacing w:after="0" w:line="240" w:lineRule="auto"/>
              <w:jc w:val="right"/>
            </w:pPr>
            <w:r>
              <w:rPr>
                <w:rFonts w:ascii="Calibri" w:hAnsi="Calibri" w:cs="Calibri"/>
                <w:sz w:val="18"/>
              </w:rPr>
              <w:t>51.222.220</w:t>
            </w:r>
          </w:p>
        </w:tc>
        <w:tc>
          <w:tcPr>
            <w:tcW w:w="690" w:type="pct"/>
            <w:vAlign w:val="bottom"/>
          </w:tcPr>
          <w:p w:rsidR="00D82EA0" w:rsidRDefault="00FE506A">
            <w:pPr>
              <w:spacing w:after="0" w:line="240" w:lineRule="auto"/>
              <w:jc w:val="right"/>
            </w:pPr>
            <w:r>
              <w:rPr>
                <w:rFonts w:ascii="Calibri" w:hAnsi="Calibri" w:cs="Calibri"/>
                <w:sz w:val="18"/>
              </w:rPr>
              <w:t>44.548.557</w:t>
            </w:r>
          </w:p>
        </w:tc>
        <w:tc>
          <w:tcPr>
            <w:tcW w:w="400" w:type="pct"/>
            <w:vAlign w:val="bottom"/>
          </w:tcPr>
          <w:p w:rsidR="00D82EA0" w:rsidRDefault="00FE506A">
            <w:pPr>
              <w:spacing w:after="0" w:line="240" w:lineRule="auto"/>
              <w:jc w:val="right"/>
            </w:pPr>
            <w:r>
              <w:rPr>
                <w:rFonts w:ascii="Calibri" w:hAnsi="Calibri" w:cs="Calibri"/>
                <w:sz w:val="18"/>
              </w:rPr>
              <w:t>101,1</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Rashodi i izdaci po ovoj osnovi (za kamate i glavnice) odnose se na obveze proistekle </w:t>
      </w:r>
      <w:r>
        <w:rPr>
          <w:rFonts w:ascii="Calibri" w:hAnsi="Calibri" w:cs="Calibri"/>
        </w:rPr>
        <w:t>temeljem sklopljenih ugovora s bankama u javnom sektoru za financiranje izgradnje autocesta. Aktivnost se financira vlastitim sredstvima Društva.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 rezultata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w:t>
            </w:r>
            <w:r>
              <w:rPr>
                <w:rFonts w:ascii="Calibri" w:hAnsi="Calibri" w:cs="Calibri"/>
                <w:b/>
                <w:sz w:val="18"/>
              </w:rPr>
              <w:t xml:space="preserve">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Izvršenje obveza prema ugovorenim rokovima</w:t>
            </w:r>
          </w:p>
        </w:tc>
        <w:tc>
          <w:tcPr>
            <w:tcW w:w="550" w:type="pct"/>
            <w:vAlign w:val="center"/>
          </w:tcPr>
          <w:p w:rsidR="00D82EA0" w:rsidRDefault="00FE506A">
            <w:pPr>
              <w:spacing w:after="0" w:line="240" w:lineRule="auto"/>
              <w:jc w:val="center"/>
            </w:pPr>
            <w:r>
              <w:rPr>
                <w:rFonts w:ascii="Calibri" w:hAnsi="Calibri" w:cs="Calibri"/>
                <w:sz w:val="18"/>
              </w:rPr>
              <w:t>Pravovremeno izvršenje ugovorenih obveza</w:t>
            </w:r>
          </w:p>
        </w:tc>
        <w:tc>
          <w:tcPr>
            <w:tcW w:w="550" w:type="pct"/>
            <w:vAlign w:val="center"/>
          </w:tcPr>
          <w:p w:rsidR="00D82EA0" w:rsidRDefault="00FE506A">
            <w:pPr>
              <w:spacing w:after="0" w:line="240" w:lineRule="auto"/>
              <w:jc w:val="center"/>
            </w:pPr>
            <w:r>
              <w:rPr>
                <w:rFonts w:ascii="Calibri" w:hAnsi="Calibri" w:cs="Calibri"/>
                <w:sz w:val="18"/>
              </w:rPr>
              <w:t>%</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center"/>
            </w:pPr>
            <w:r>
              <w:rPr>
                <w:rFonts w:ascii="Calibri" w:hAnsi="Calibri" w:cs="Calibri"/>
                <w:sz w:val="18"/>
              </w:rPr>
              <w:t>Hrvatske autoceste d.o.o.</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c>
          <w:tcPr>
            <w:tcW w:w="550" w:type="pct"/>
            <w:vAlign w:val="center"/>
          </w:tcPr>
          <w:p w:rsidR="00D82EA0" w:rsidRDefault="00FE506A">
            <w:pPr>
              <w:spacing w:after="0" w:line="240" w:lineRule="auto"/>
              <w:jc w:val="right"/>
            </w:pPr>
            <w:r>
              <w:rPr>
                <w:rFonts w:ascii="Calibri" w:hAnsi="Calibri" w:cs="Calibri"/>
                <w:sz w:val="18"/>
              </w:rPr>
              <w:t>100,0</w:t>
            </w:r>
          </w:p>
        </w:tc>
      </w:tr>
    </w:tbl>
    <w:p w:rsidR="00D82EA0" w:rsidRDefault="00D82EA0">
      <w:pPr>
        <w:spacing w:after="0" w:line="240" w:lineRule="auto"/>
      </w:pPr>
    </w:p>
    <w:p w:rsidR="00D82EA0" w:rsidRDefault="00FE506A">
      <w:pPr>
        <w:spacing w:line="240" w:lineRule="auto"/>
      </w:pPr>
      <w:r>
        <w:rPr>
          <w:rFonts w:ascii="Calibri" w:hAnsi="Calibri" w:cs="Calibri"/>
          <w:b/>
        </w:rPr>
        <w:br/>
        <w:t xml:space="preserve">7003 PROGRAM GRAĐENJA  I IZVANREDNOG ODRŽAVANJA AUTOCESTA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7003</w:t>
            </w:r>
          </w:p>
        </w:tc>
        <w:tc>
          <w:tcPr>
            <w:tcW w:w="690" w:type="pct"/>
            <w:vAlign w:val="bottom"/>
          </w:tcPr>
          <w:p w:rsidR="00D82EA0" w:rsidRDefault="00FE506A">
            <w:pPr>
              <w:spacing w:after="0" w:line="240" w:lineRule="auto"/>
              <w:jc w:val="right"/>
            </w:pPr>
            <w:r>
              <w:rPr>
                <w:rFonts w:ascii="Calibri" w:hAnsi="Calibri" w:cs="Calibri"/>
                <w:sz w:val="18"/>
              </w:rPr>
              <w:t>122.244.260</w:t>
            </w:r>
          </w:p>
        </w:tc>
        <w:tc>
          <w:tcPr>
            <w:tcW w:w="690" w:type="pct"/>
            <w:vAlign w:val="bottom"/>
          </w:tcPr>
          <w:p w:rsidR="00D82EA0" w:rsidRDefault="00FE506A">
            <w:pPr>
              <w:spacing w:after="0" w:line="240" w:lineRule="auto"/>
              <w:jc w:val="right"/>
            </w:pPr>
            <w:r>
              <w:rPr>
                <w:rFonts w:ascii="Calibri" w:hAnsi="Calibri" w:cs="Calibri"/>
                <w:sz w:val="18"/>
              </w:rPr>
              <w:t>94.415.373</w:t>
            </w:r>
          </w:p>
        </w:tc>
        <w:tc>
          <w:tcPr>
            <w:tcW w:w="690" w:type="pct"/>
            <w:vAlign w:val="bottom"/>
          </w:tcPr>
          <w:p w:rsidR="00D82EA0" w:rsidRDefault="00FE506A">
            <w:pPr>
              <w:spacing w:after="0" w:line="240" w:lineRule="auto"/>
              <w:jc w:val="right"/>
            </w:pPr>
            <w:r>
              <w:rPr>
                <w:rFonts w:ascii="Calibri" w:hAnsi="Calibri" w:cs="Calibri"/>
                <w:sz w:val="18"/>
              </w:rPr>
              <w:t>122.256.340</w:t>
            </w:r>
          </w:p>
        </w:tc>
        <w:tc>
          <w:tcPr>
            <w:tcW w:w="690" w:type="pct"/>
            <w:vAlign w:val="bottom"/>
          </w:tcPr>
          <w:p w:rsidR="00D82EA0" w:rsidRDefault="00FE506A">
            <w:pPr>
              <w:spacing w:after="0" w:line="240" w:lineRule="auto"/>
              <w:jc w:val="right"/>
            </w:pPr>
            <w:r>
              <w:rPr>
                <w:rFonts w:ascii="Calibri" w:hAnsi="Calibri" w:cs="Calibri"/>
                <w:sz w:val="18"/>
              </w:rPr>
              <w:t>143.139.877</w:t>
            </w:r>
          </w:p>
        </w:tc>
        <w:tc>
          <w:tcPr>
            <w:tcW w:w="690" w:type="pct"/>
            <w:vAlign w:val="bottom"/>
          </w:tcPr>
          <w:p w:rsidR="00D82EA0" w:rsidRDefault="00FE506A">
            <w:pPr>
              <w:spacing w:after="0" w:line="240" w:lineRule="auto"/>
              <w:jc w:val="right"/>
            </w:pPr>
            <w:r>
              <w:rPr>
                <w:rFonts w:ascii="Calibri" w:hAnsi="Calibri" w:cs="Calibri"/>
                <w:sz w:val="18"/>
              </w:rPr>
              <w:t>73.130.995</w:t>
            </w:r>
          </w:p>
        </w:tc>
        <w:tc>
          <w:tcPr>
            <w:tcW w:w="400" w:type="pct"/>
            <w:vAlign w:val="bottom"/>
          </w:tcPr>
          <w:p w:rsidR="00D82EA0" w:rsidRDefault="00FE506A">
            <w:pPr>
              <w:spacing w:after="0" w:line="240" w:lineRule="auto"/>
              <w:jc w:val="right"/>
            </w:pPr>
            <w:r>
              <w:rPr>
                <w:rFonts w:ascii="Calibri" w:hAnsi="Calibri" w:cs="Calibri"/>
                <w:sz w:val="18"/>
              </w:rPr>
              <w:t>129,5</w:t>
            </w:r>
          </w:p>
        </w:tc>
      </w:tr>
    </w:tbl>
    <w:p w:rsidR="00D82EA0" w:rsidRDefault="00D82EA0">
      <w:pPr>
        <w:spacing w:after="0" w:line="240" w:lineRule="auto"/>
      </w:pPr>
    </w:p>
    <w:p w:rsidR="00D82EA0" w:rsidRDefault="00FE506A">
      <w:pPr>
        <w:spacing w:line="240" w:lineRule="auto"/>
      </w:pPr>
      <w:r>
        <w:rPr>
          <w:rFonts w:ascii="Calibri" w:hAnsi="Calibri" w:cs="Calibri"/>
          <w:b/>
        </w:rPr>
        <w:t xml:space="preserve">Cilj: </w:t>
      </w:r>
      <w:r>
        <w:rPr>
          <w:rFonts w:ascii="Calibri" w:hAnsi="Calibri" w:cs="Calibri"/>
        </w:rPr>
        <w:t>Cilj programa je razvoj cestovnog sektora u funkciji općeg gospodarskog napretka države.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4"/>
        <w:gridCol w:w="1060"/>
        <w:gridCol w:w="994"/>
        <w:gridCol w:w="994"/>
        <w:gridCol w:w="1217"/>
        <w:gridCol w:w="995"/>
        <w:gridCol w:w="995"/>
        <w:gridCol w:w="995"/>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w:t>
            </w:r>
            <w:r>
              <w:rPr>
                <w:rFonts w:ascii="Calibri" w:hAnsi="Calibri" w:cs="Calibri"/>
                <w:b/>
                <w:sz w:val="18"/>
              </w:rPr>
              <w:t xml:space="preserve"> učinka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 xml:space="preserve">Povećanje broja novoizgrađenih kilometara autoceste i kontinurano održavanje kolničke konstrukcije autoceste </w:t>
            </w:r>
            <w:r>
              <w:rPr>
                <w:rFonts w:ascii="Calibri" w:hAnsi="Calibri" w:cs="Calibri"/>
                <w:sz w:val="18"/>
              </w:rPr>
              <w:t>radi povećanja sigurnosti u odvijanju cestovnog prometa</w:t>
            </w:r>
          </w:p>
        </w:tc>
        <w:tc>
          <w:tcPr>
            <w:tcW w:w="550" w:type="pct"/>
            <w:vAlign w:val="center"/>
          </w:tcPr>
          <w:p w:rsidR="00D82EA0" w:rsidRDefault="00FE506A">
            <w:pPr>
              <w:spacing w:after="0" w:line="240" w:lineRule="auto"/>
              <w:jc w:val="center"/>
            </w:pPr>
            <w:r>
              <w:rPr>
                <w:rFonts w:ascii="Calibri" w:hAnsi="Calibri" w:cs="Calibri"/>
                <w:sz w:val="18"/>
              </w:rPr>
              <w:t>Izgrađenost mreže autocesta i održavanje autocesta na način da se očuvaju njezina temeljna svojstva</w:t>
            </w:r>
          </w:p>
        </w:tc>
        <w:tc>
          <w:tcPr>
            <w:tcW w:w="550" w:type="pct"/>
            <w:vAlign w:val="center"/>
          </w:tcPr>
          <w:p w:rsidR="00D82EA0" w:rsidRDefault="00FE506A">
            <w:pPr>
              <w:spacing w:after="0" w:line="240" w:lineRule="auto"/>
              <w:jc w:val="center"/>
            </w:pPr>
            <w:r>
              <w:rPr>
                <w:rFonts w:ascii="Calibri" w:hAnsi="Calibri" w:cs="Calibri"/>
                <w:sz w:val="18"/>
              </w:rPr>
              <w:t>km</w:t>
            </w:r>
          </w:p>
        </w:tc>
        <w:tc>
          <w:tcPr>
            <w:tcW w:w="550" w:type="pct"/>
            <w:vAlign w:val="center"/>
          </w:tcPr>
          <w:p w:rsidR="00D82EA0" w:rsidRDefault="00FE506A">
            <w:pPr>
              <w:spacing w:after="0" w:line="240" w:lineRule="auto"/>
              <w:jc w:val="right"/>
            </w:pPr>
            <w:r>
              <w:rPr>
                <w:rFonts w:ascii="Calibri" w:hAnsi="Calibri" w:cs="Calibri"/>
                <w:sz w:val="18"/>
              </w:rPr>
              <w:t>69,0</w:t>
            </w:r>
          </w:p>
        </w:tc>
        <w:tc>
          <w:tcPr>
            <w:tcW w:w="550" w:type="pct"/>
            <w:vAlign w:val="center"/>
          </w:tcPr>
          <w:p w:rsidR="00D82EA0" w:rsidRDefault="00FE506A">
            <w:pPr>
              <w:spacing w:after="0" w:line="240" w:lineRule="auto"/>
              <w:jc w:val="center"/>
            </w:pPr>
            <w:r>
              <w:rPr>
                <w:rFonts w:ascii="Calibri" w:hAnsi="Calibri" w:cs="Calibri"/>
                <w:sz w:val="18"/>
              </w:rPr>
              <w:t>Godišnje izvješće Ministarstva mora,  prometa i infrastrukture</w:t>
            </w:r>
          </w:p>
        </w:tc>
        <w:tc>
          <w:tcPr>
            <w:tcW w:w="550" w:type="pct"/>
            <w:vAlign w:val="center"/>
          </w:tcPr>
          <w:p w:rsidR="00D82EA0" w:rsidRDefault="00FE506A">
            <w:pPr>
              <w:spacing w:after="0" w:line="240" w:lineRule="auto"/>
              <w:jc w:val="right"/>
            </w:pPr>
            <w:r>
              <w:rPr>
                <w:rFonts w:ascii="Calibri" w:hAnsi="Calibri" w:cs="Calibri"/>
                <w:sz w:val="18"/>
              </w:rPr>
              <w:t>49,0</w:t>
            </w:r>
          </w:p>
        </w:tc>
        <w:tc>
          <w:tcPr>
            <w:tcW w:w="550" w:type="pct"/>
            <w:vAlign w:val="center"/>
          </w:tcPr>
          <w:p w:rsidR="00D82EA0" w:rsidRDefault="00FE506A">
            <w:pPr>
              <w:spacing w:after="0" w:line="240" w:lineRule="auto"/>
              <w:jc w:val="right"/>
            </w:pPr>
            <w:r>
              <w:rPr>
                <w:rFonts w:ascii="Calibri" w:hAnsi="Calibri" w:cs="Calibri"/>
                <w:sz w:val="18"/>
              </w:rPr>
              <w:t>50,8</w:t>
            </w:r>
          </w:p>
        </w:tc>
        <w:tc>
          <w:tcPr>
            <w:tcW w:w="550" w:type="pct"/>
            <w:vAlign w:val="center"/>
          </w:tcPr>
          <w:p w:rsidR="00D82EA0" w:rsidRDefault="00FE506A">
            <w:pPr>
              <w:spacing w:after="0" w:line="240" w:lineRule="auto"/>
              <w:jc w:val="right"/>
            </w:pPr>
            <w:r>
              <w:rPr>
                <w:rFonts w:ascii="Calibri" w:hAnsi="Calibri" w:cs="Calibri"/>
                <w:sz w:val="18"/>
              </w:rPr>
              <w:t>40,6</w:t>
            </w:r>
          </w:p>
        </w:tc>
      </w:tr>
    </w:tbl>
    <w:p w:rsidR="00D82EA0" w:rsidRDefault="00D82EA0">
      <w:pPr>
        <w:spacing w:after="0" w:line="240" w:lineRule="auto"/>
      </w:pPr>
    </w:p>
    <w:p w:rsidR="00D82EA0" w:rsidRDefault="00FE506A">
      <w:pPr>
        <w:spacing w:line="240" w:lineRule="auto"/>
      </w:pPr>
      <w:r>
        <w:rPr>
          <w:rFonts w:ascii="Calibri" w:hAnsi="Calibri" w:cs="Calibri"/>
          <w:b/>
        </w:rPr>
        <w:br/>
      </w:r>
      <w:r>
        <w:rPr>
          <w:rFonts w:ascii="Calibri" w:hAnsi="Calibri" w:cs="Calibri"/>
          <w:b/>
        </w:rPr>
        <w:t>K700003 GRAĐENJE  AUTOCESTA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K700003</w:t>
            </w:r>
          </w:p>
        </w:tc>
        <w:tc>
          <w:tcPr>
            <w:tcW w:w="690" w:type="pct"/>
            <w:vAlign w:val="bottom"/>
          </w:tcPr>
          <w:p w:rsidR="00D82EA0" w:rsidRDefault="00FE506A">
            <w:pPr>
              <w:spacing w:after="0" w:line="240" w:lineRule="auto"/>
              <w:jc w:val="right"/>
            </w:pPr>
            <w:r>
              <w:rPr>
                <w:rFonts w:ascii="Calibri" w:hAnsi="Calibri" w:cs="Calibri"/>
                <w:sz w:val="18"/>
              </w:rPr>
              <w:t>63.821.807</w:t>
            </w:r>
          </w:p>
        </w:tc>
        <w:tc>
          <w:tcPr>
            <w:tcW w:w="690" w:type="pct"/>
            <w:vAlign w:val="bottom"/>
          </w:tcPr>
          <w:p w:rsidR="00D82EA0" w:rsidRDefault="00FE506A">
            <w:pPr>
              <w:spacing w:after="0" w:line="240" w:lineRule="auto"/>
              <w:jc w:val="right"/>
            </w:pPr>
            <w:r>
              <w:rPr>
                <w:rFonts w:ascii="Calibri" w:hAnsi="Calibri" w:cs="Calibri"/>
                <w:sz w:val="18"/>
              </w:rPr>
              <w:t>68.415.373</w:t>
            </w:r>
          </w:p>
        </w:tc>
        <w:tc>
          <w:tcPr>
            <w:tcW w:w="690" w:type="pct"/>
            <w:vAlign w:val="bottom"/>
          </w:tcPr>
          <w:p w:rsidR="00D82EA0" w:rsidRDefault="00FE506A">
            <w:pPr>
              <w:spacing w:after="0" w:line="240" w:lineRule="auto"/>
              <w:jc w:val="right"/>
            </w:pPr>
            <w:r>
              <w:rPr>
                <w:rFonts w:ascii="Calibri" w:hAnsi="Calibri" w:cs="Calibri"/>
                <w:sz w:val="18"/>
              </w:rPr>
              <w:t>95.920.800</w:t>
            </w:r>
          </w:p>
        </w:tc>
        <w:tc>
          <w:tcPr>
            <w:tcW w:w="690" w:type="pct"/>
            <w:vAlign w:val="bottom"/>
          </w:tcPr>
          <w:p w:rsidR="00D82EA0" w:rsidRDefault="00FE506A">
            <w:pPr>
              <w:spacing w:after="0" w:line="240" w:lineRule="auto"/>
              <w:jc w:val="right"/>
            </w:pPr>
            <w:r>
              <w:rPr>
                <w:rFonts w:ascii="Calibri" w:hAnsi="Calibri" w:cs="Calibri"/>
                <w:sz w:val="18"/>
              </w:rPr>
              <w:t>124.639.877</w:t>
            </w:r>
          </w:p>
        </w:tc>
        <w:tc>
          <w:tcPr>
            <w:tcW w:w="690" w:type="pct"/>
            <w:vAlign w:val="bottom"/>
          </w:tcPr>
          <w:p w:rsidR="00D82EA0" w:rsidRDefault="00FE506A">
            <w:pPr>
              <w:spacing w:after="0" w:line="240" w:lineRule="auto"/>
              <w:jc w:val="right"/>
            </w:pPr>
            <w:r>
              <w:rPr>
                <w:rFonts w:ascii="Calibri" w:hAnsi="Calibri" w:cs="Calibri"/>
                <w:sz w:val="18"/>
              </w:rPr>
              <w:t>51.675.565</w:t>
            </w:r>
          </w:p>
        </w:tc>
        <w:tc>
          <w:tcPr>
            <w:tcW w:w="400" w:type="pct"/>
            <w:vAlign w:val="bottom"/>
          </w:tcPr>
          <w:p w:rsidR="00D82EA0" w:rsidRDefault="00FE506A">
            <w:pPr>
              <w:spacing w:after="0" w:line="240" w:lineRule="auto"/>
              <w:jc w:val="right"/>
            </w:pPr>
            <w:r>
              <w:rPr>
                <w:rFonts w:ascii="Calibri" w:hAnsi="Calibri" w:cs="Calibri"/>
                <w:sz w:val="18"/>
              </w:rPr>
              <w:t>140,2</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Planiranje izgradnje i održavanja autocesta, uređeno je Zakonom o cestama </w:t>
      </w:r>
      <w:r>
        <w:rPr>
          <w:rFonts w:ascii="Calibri" w:hAnsi="Calibri" w:cs="Calibri"/>
        </w:rPr>
        <w:t>i provodi se kroz sljedeće programsko planske dokumente:</w:t>
      </w:r>
    </w:p>
    <w:p w:rsidR="00D82EA0" w:rsidRDefault="00FE506A">
      <w:pPr>
        <w:spacing w:line="240" w:lineRule="auto"/>
        <w:ind w:left="714" w:hanging="357"/>
        <w:jc w:val="both"/>
      </w:pPr>
      <w:r>
        <w:rPr>
          <w:rFonts w:ascii="Calibri" w:hAnsi="Calibri" w:cs="Calibri"/>
        </w:rPr>
        <w:t>-      </w:t>
      </w:r>
      <w:r>
        <w:rPr>
          <w:rFonts w:ascii="Calibri" w:hAnsi="Calibri" w:cs="Calibri"/>
        </w:rPr>
        <w:t xml:space="preserve">dugoročno, kroz Strategiju razvitka javnih cesta koju donosi Hrvatski sabor sukladno članku 18. Zakona, </w:t>
      </w:r>
    </w:p>
    <w:p w:rsidR="00D82EA0" w:rsidRDefault="00FE506A">
      <w:pPr>
        <w:spacing w:line="240" w:lineRule="auto"/>
        <w:ind w:left="714" w:hanging="357"/>
        <w:jc w:val="both"/>
      </w:pPr>
      <w:r>
        <w:rPr>
          <w:rFonts w:ascii="Calibri" w:hAnsi="Calibri" w:cs="Calibri"/>
        </w:rPr>
        <w:t>-      </w:t>
      </w:r>
      <w:r>
        <w:rPr>
          <w:rFonts w:ascii="Calibri" w:hAnsi="Calibri" w:cs="Calibri"/>
        </w:rPr>
        <w:t>srednjoročno, kroz četverogodišnje Programe građenja i održavanja javnih cesta</w:t>
      </w:r>
      <w:r>
        <w:rPr>
          <w:rFonts w:ascii="Calibri" w:hAnsi="Calibri" w:cs="Calibri"/>
        </w:rPr>
        <w:t xml:space="preserve"> koje donosi Vlada Republike Hrvatske sukladno članku 21. Zakona,</w:t>
      </w:r>
    </w:p>
    <w:p w:rsidR="00D82EA0" w:rsidRDefault="00FE506A">
      <w:pPr>
        <w:spacing w:line="240" w:lineRule="auto"/>
        <w:ind w:left="714" w:hanging="357"/>
        <w:jc w:val="both"/>
      </w:pPr>
      <w:r>
        <w:rPr>
          <w:rFonts w:ascii="Calibri" w:hAnsi="Calibri" w:cs="Calibri"/>
        </w:rPr>
        <w:t>-      </w:t>
      </w:r>
      <w:bookmarkStart w:id="0" w:name="_GoBack"/>
      <w:bookmarkEnd w:id="0"/>
      <w:r>
        <w:rPr>
          <w:rFonts w:ascii="Calibri" w:hAnsi="Calibri" w:cs="Calibri"/>
        </w:rPr>
        <w:t>godišnje, kroz godišnje Planove građenja i održavanja autocesta koje donose Hrvatske autoceste d.o.o. uz suglasnost Vlade Republike Hrvatske sukladno članku 22. Zakona.</w:t>
      </w:r>
    </w:p>
    <w:p w:rsidR="00D82EA0" w:rsidRDefault="00FE506A">
      <w:pPr>
        <w:spacing w:line="240" w:lineRule="auto"/>
        <w:jc w:val="both"/>
      </w:pPr>
      <w:r>
        <w:rPr>
          <w:rFonts w:ascii="Calibri" w:hAnsi="Calibri" w:cs="Calibri"/>
        </w:rPr>
        <w:t>Izvori sredst</w:t>
      </w:r>
      <w:r>
        <w:rPr>
          <w:rFonts w:ascii="Calibri" w:hAnsi="Calibri" w:cs="Calibri"/>
        </w:rPr>
        <w:t>ava za financiranje poslovnih aktivnosti Hrvatskih autocesta d.o.o. utvrđeni su člankom 86. Zakona, dok su naknade za financiranje građenja i održavanja autocesta propisane člankom 91. Zakona.</w:t>
      </w:r>
    </w:p>
    <w:p w:rsidR="00D82EA0" w:rsidRDefault="00FE506A">
      <w:pPr>
        <w:spacing w:line="240" w:lineRule="auto"/>
        <w:jc w:val="both"/>
      </w:pPr>
      <w:r>
        <w:rPr>
          <w:rFonts w:ascii="Calibri" w:hAnsi="Calibri" w:cs="Calibri"/>
        </w:rPr>
        <w:t> </w:t>
      </w:r>
    </w:p>
    <w:p w:rsidR="00D82EA0" w:rsidRDefault="00FE506A">
      <w:pPr>
        <w:spacing w:line="240" w:lineRule="auto"/>
        <w:jc w:val="both"/>
      </w:pPr>
      <w:r>
        <w:rPr>
          <w:rFonts w:ascii="Calibri" w:hAnsi="Calibri" w:cs="Calibri"/>
        </w:rPr>
        <w:t>Planom građenja Hrvatskih autocesta d.o.o. predviđen je nasta</w:t>
      </w:r>
      <w:r>
        <w:rPr>
          <w:rFonts w:ascii="Calibri" w:hAnsi="Calibri" w:cs="Calibri"/>
        </w:rPr>
        <w:t xml:space="preserve">vak investicijskog ciklusa započetog ranijih godina i nova investicijska ulaganja u autoceste. Planom za 2025. godinu obuhvaćene su aktivnosti izvlaštenja zemljišta, izmještanja instalacija, projektiranja, građenja i nadzora u ukupnom iznosu od 95.920.800 </w:t>
      </w:r>
      <w:r>
        <w:rPr>
          <w:rFonts w:ascii="Calibri" w:hAnsi="Calibri" w:cs="Calibri"/>
        </w:rPr>
        <w:t>EUR. Izvori financiranja planiranih investicija u izgradnju su vlastita sredstva u iznosu od 44.920.800 (46,8%), bespovratna sredstva iz EU fondova u iznosu od 28.000.000 EUR (29,2%) i krediti razvojnih banaka u iznosu od 23.000.000 EUR (24,0%). Glavnina u</w:t>
      </w:r>
      <w:r>
        <w:rPr>
          <w:rFonts w:ascii="Calibri" w:hAnsi="Calibri" w:cs="Calibri"/>
        </w:rPr>
        <w:t>laganja u izgradnju autocesta u razdoblju 2025. – 2027. godina odnosi se na kapitalne projekte nastavka izgradnje autoceste A5 Granica Republike Mađarske – Beli Manastir – Osijek – Svilaj,  autoceste A7 Rupa – Rijeka – Žuta Lokva i autoceste A11 Zagreb – S</w:t>
      </w:r>
      <w:r>
        <w:rPr>
          <w:rFonts w:ascii="Calibri" w:hAnsi="Calibri" w:cs="Calibri"/>
        </w:rPr>
        <w:t>isak (nadvožnjak preko Ranžirnog kolodvora sa spojem na Sarajevsku ulicu), dok manji dio ulaganja obuhvaća ostale projekte koji se prenose iz prethodnih godina, a odnose se na izgradnju čvorova i uređenje odmorišta kao i projekte koji se u manjem obujmu pl</w:t>
      </w:r>
      <w:r>
        <w:rPr>
          <w:rFonts w:ascii="Calibri" w:hAnsi="Calibri" w:cs="Calibri"/>
        </w:rPr>
        <w:t>aniraju započeti u 2025. godini.</w:t>
      </w:r>
    </w:p>
    <w:p w:rsidR="00D82EA0" w:rsidRDefault="00FE506A">
      <w:pPr>
        <w:spacing w:line="240" w:lineRule="auto"/>
        <w:jc w:val="both"/>
      </w:pPr>
      <w:r>
        <w:rPr>
          <w:rFonts w:ascii="Calibri" w:hAnsi="Calibri" w:cs="Calibri"/>
        </w:rPr>
        <w:t>Ciljane vrijednosti novoizgrađenih kilometara autocesta odnose se na sljedeće projekte: u 2025. godini u promet se planira pustiti 5 kilometara na autocesti A5, dionica granica Republike Mađarske – Beli Manastir, u 2026. go</w:t>
      </w:r>
      <w:r>
        <w:rPr>
          <w:rFonts w:ascii="Calibri" w:hAnsi="Calibri" w:cs="Calibri"/>
        </w:rPr>
        <w:t>dini za promet će se otvoriti 9,8 kilometara na autocesti A7 (obilaznica Novog Vinodolskog), dok će se u 2027. godini izgraditi 0,6 kilometara na autocesti A8 (dogradnja na puni profil autoceste (izgradnja drugog kolnika autoceste sa čvorom za Opatiju). Po</w:t>
      </w:r>
      <w:r>
        <w:rPr>
          <w:rFonts w:ascii="Calibri" w:hAnsi="Calibri" w:cs="Calibri"/>
        </w:rPr>
        <w:t>lazna vrijednost odnosi se na 2024. godinu u kojoj je u promet puštena dionica Lekenik – Sisak na autocesti A11.</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09"/>
        <w:gridCol w:w="1259"/>
        <w:gridCol w:w="989"/>
        <w:gridCol w:w="955"/>
        <w:gridCol w:w="1217"/>
        <w:gridCol w:w="955"/>
        <w:gridCol w:w="955"/>
        <w:gridCol w:w="955"/>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 rezultata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 xml:space="preserve">Ciljana </w:t>
            </w:r>
            <w:r>
              <w:rPr>
                <w:rFonts w:ascii="Calibri" w:hAnsi="Calibri" w:cs="Calibri"/>
                <w:b/>
                <w:sz w:val="18"/>
              </w:rPr>
              <w:t>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Broj kilometara novoizgrađenih autocesta</w:t>
            </w:r>
          </w:p>
        </w:tc>
        <w:tc>
          <w:tcPr>
            <w:tcW w:w="550" w:type="pct"/>
            <w:vAlign w:val="center"/>
          </w:tcPr>
          <w:p w:rsidR="00D82EA0" w:rsidRDefault="00FE506A">
            <w:pPr>
              <w:spacing w:after="0" w:line="240" w:lineRule="auto"/>
              <w:jc w:val="center"/>
            </w:pPr>
            <w:r>
              <w:rPr>
                <w:rFonts w:ascii="Calibri" w:hAnsi="Calibri" w:cs="Calibri"/>
                <w:sz w:val="18"/>
              </w:rPr>
              <w:t>Novoizgrađeni kilometri autoceste</w:t>
            </w:r>
          </w:p>
        </w:tc>
        <w:tc>
          <w:tcPr>
            <w:tcW w:w="550" w:type="pct"/>
            <w:vAlign w:val="center"/>
          </w:tcPr>
          <w:p w:rsidR="00D82EA0" w:rsidRDefault="00FE506A">
            <w:pPr>
              <w:spacing w:after="0" w:line="240" w:lineRule="auto"/>
              <w:jc w:val="center"/>
            </w:pPr>
            <w:r>
              <w:rPr>
                <w:rFonts w:ascii="Calibri" w:hAnsi="Calibri" w:cs="Calibri"/>
                <w:sz w:val="18"/>
              </w:rPr>
              <w:t>Broj kilometara</w:t>
            </w:r>
          </w:p>
        </w:tc>
        <w:tc>
          <w:tcPr>
            <w:tcW w:w="550" w:type="pct"/>
            <w:vAlign w:val="center"/>
          </w:tcPr>
          <w:p w:rsidR="00D82EA0" w:rsidRDefault="00FE506A">
            <w:pPr>
              <w:spacing w:after="0" w:line="240" w:lineRule="auto"/>
              <w:jc w:val="right"/>
            </w:pPr>
            <w:r>
              <w:rPr>
                <w:rFonts w:ascii="Calibri" w:hAnsi="Calibri" w:cs="Calibri"/>
                <w:sz w:val="18"/>
              </w:rPr>
              <w:t>11,0</w:t>
            </w:r>
          </w:p>
        </w:tc>
        <w:tc>
          <w:tcPr>
            <w:tcW w:w="550" w:type="pct"/>
            <w:vAlign w:val="center"/>
          </w:tcPr>
          <w:p w:rsidR="00D82EA0" w:rsidRDefault="00FE506A">
            <w:pPr>
              <w:spacing w:after="0" w:line="240" w:lineRule="auto"/>
              <w:jc w:val="center"/>
            </w:pPr>
            <w:r>
              <w:rPr>
                <w:rFonts w:ascii="Calibri" w:hAnsi="Calibri" w:cs="Calibri"/>
                <w:sz w:val="18"/>
              </w:rPr>
              <w:t>Godišnje izvješće Ministarstva mora,  prometa i infrastrukture</w:t>
            </w:r>
          </w:p>
        </w:tc>
        <w:tc>
          <w:tcPr>
            <w:tcW w:w="550" w:type="pct"/>
            <w:vAlign w:val="center"/>
          </w:tcPr>
          <w:p w:rsidR="00D82EA0" w:rsidRDefault="00FE506A">
            <w:pPr>
              <w:spacing w:after="0" w:line="240" w:lineRule="auto"/>
              <w:jc w:val="right"/>
            </w:pPr>
            <w:r>
              <w:rPr>
                <w:rFonts w:ascii="Calibri" w:hAnsi="Calibri" w:cs="Calibri"/>
                <w:sz w:val="18"/>
              </w:rPr>
              <w:t>5,0</w:t>
            </w:r>
          </w:p>
        </w:tc>
        <w:tc>
          <w:tcPr>
            <w:tcW w:w="550" w:type="pct"/>
            <w:vAlign w:val="center"/>
          </w:tcPr>
          <w:p w:rsidR="00D82EA0" w:rsidRDefault="00FE506A">
            <w:pPr>
              <w:spacing w:after="0" w:line="240" w:lineRule="auto"/>
              <w:jc w:val="right"/>
            </w:pPr>
            <w:r>
              <w:rPr>
                <w:rFonts w:ascii="Calibri" w:hAnsi="Calibri" w:cs="Calibri"/>
                <w:sz w:val="18"/>
              </w:rPr>
              <w:t>9,8</w:t>
            </w:r>
          </w:p>
        </w:tc>
        <w:tc>
          <w:tcPr>
            <w:tcW w:w="550" w:type="pct"/>
            <w:vAlign w:val="center"/>
          </w:tcPr>
          <w:p w:rsidR="00D82EA0" w:rsidRDefault="00FE506A">
            <w:pPr>
              <w:spacing w:after="0" w:line="240" w:lineRule="auto"/>
              <w:jc w:val="right"/>
            </w:pPr>
            <w:r>
              <w:rPr>
                <w:rFonts w:ascii="Calibri" w:hAnsi="Calibri" w:cs="Calibri"/>
                <w:sz w:val="18"/>
              </w:rPr>
              <w:t>0,6</w:t>
            </w:r>
          </w:p>
        </w:tc>
      </w:tr>
    </w:tbl>
    <w:p w:rsidR="00D82EA0" w:rsidRDefault="00D82EA0">
      <w:pPr>
        <w:spacing w:after="0" w:line="240" w:lineRule="auto"/>
      </w:pPr>
    </w:p>
    <w:p w:rsidR="00D82EA0" w:rsidRDefault="00FE506A">
      <w:pPr>
        <w:spacing w:line="240" w:lineRule="auto"/>
      </w:pPr>
      <w:r>
        <w:rPr>
          <w:rFonts w:ascii="Calibri" w:hAnsi="Calibri" w:cs="Calibri"/>
          <w:b/>
        </w:rPr>
        <w:br/>
        <w:t>K700004 IZVANREDNO - INVESTICIJSKO ODRŽAVANJE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r>
            <w:r>
              <w:rPr>
                <w:rFonts w:ascii="Calibri" w:hAnsi="Calibri" w:cs="Calibri"/>
                <w:b/>
                <w:sz w:val="18"/>
              </w:rP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K700004</w:t>
            </w:r>
          </w:p>
        </w:tc>
        <w:tc>
          <w:tcPr>
            <w:tcW w:w="690" w:type="pct"/>
            <w:vAlign w:val="bottom"/>
          </w:tcPr>
          <w:p w:rsidR="00D82EA0" w:rsidRDefault="00FE506A">
            <w:pPr>
              <w:spacing w:after="0" w:line="240" w:lineRule="auto"/>
              <w:jc w:val="right"/>
            </w:pPr>
            <w:r>
              <w:rPr>
                <w:rFonts w:ascii="Calibri" w:hAnsi="Calibri" w:cs="Calibri"/>
                <w:sz w:val="18"/>
              </w:rPr>
              <w:t>58.422.453</w:t>
            </w:r>
          </w:p>
        </w:tc>
        <w:tc>
          <w:tcPr>
            <w:tcW w:w="690" w:type="pct"/>
            <w:vAlign w:val="bottom"/>
          </w:tcPr>
          <w:p w:rsidR="00D82EA0" w:rsidRDefault="00FE506A">
            <w:pPr>
              <w:spacing w:after="0" w:line="240" w:lineRule="auto"/>
              <w:jc w:val="right"/>
            </w:pPr>
            <w:r>
              <w:rPr>
                <w:rFonts w:ascii="Calibri" w:hAnsi="Calibri" w:cs="Calibri"/>
                <w:sz w:val="18"/>
              </w:rPr>
              <w:t>26.000.000</w:t>
            </w:r>
          </w:p>
        </w:tc>
        <w:tc>
          <w:tcPr>
            <w:tcW w:w="690" w:type="pct"/>
            <w:vAlign w:val="bottom"/>
          </w:tcPr>
          <w:p w:rsidR="00D82EA0" w:rsidRDefault="00FE506A">
            <w:pPr>
              <w:spacing w:after="0" w:line="240" w:lineRule="auto"/>
              <w:jc w:val="right"/>
            </w:pPr>
            <w:r>
              <w:rPr>
                <w:rFonts w:ascii="Calibri" w:hAnsi="Calibri" w:cs="Calibri"/>
                <w:sz w:val="18"/>
              </w:rPr>
              <w:t>26.335.540</w:t>
            </w:r>
          </w:p>
        </w:tc>
        <w:tc>
          <w:tcPr>
            <w:tcW w:w="690" w:type="pct"/>
            <w:vAlign w:val="bottom"/>
          </w:tcPr>
          <w:p w:rsidR="00D82EA0" w:rsidRDefault="00FE506A">
            <w:pPr>
              <w:spacing w:after="0" w:line="240" w:lineRule="auto"/>
              <w:jc w:val="right"/>
            </w:pPr>
            <w:r>
              <w:rPr>
                <w:rFonts w:ascii="Calibri" w:hAnsi="Calibri" w:cs="Calibri"/>
                <w:sz w:val="18"/>
              </w:rPr>
              <w:t>18.500.000</w:t>
            </w:r>
          </w:p>
        </w:tc>
        <w:tc>
          <w:tcPr>
            <w:tcW w:w="690" w:type="pct"/>
            <w:vAlign w:val="bottom"/>
          </w:tcPr>
          <w:p w:rsidR="00D82EA0" w:rsidRDefault="00FE506A">
            <w:pPr>
              <w:spacing w:after="0" w:line="240" w:lineRule="auto"/>
              <w:jc w:val="right"/>
            </w:pPr>
            <w:r>
              <w:rPr>
                <w:rFonts w:ascii="Calibri" w:hAnsi="Calibri" w:cs="Calibri"/>
                <w:sz w:val="18"/>
              </w:rPr>
              <w:t>21.455.430</w:t>
            </w:r>
          </w:p>
        </w:tc>
        <w:tc>
          <w:tcPr>
            <w:tcW w:w="400" w:type="pct"/>
            <w:vAlign w:val="bottom"/>
          </w:tcPr>
          <w:p w:rsidR="00D82EA0" w:rsidRDefault="00FE506A">
            <w:pPr>
              <w:spacing w:after="0" w:line="240" w:lineRule="auto"/>
              <w:jc w:val="right"/>
            </w:pPr>
            <w:r>
              <w:rPr>
                <w:rFonts w:ascii="Calibri" w:hAnsi="Calibri" w:cs="Calibri"/>
                <w:sz w:val="18"/>
              </w:rPr>
              <w:t>101,3</w:t>
            </w:r>
          </w:p>
        </w:tc>
      </w:tr>
    </w:tbl>
    <w:p w:rsidR="00D82EA0" w:rsidRDefault="00D82EA0">
      <w:pPr>
        <w:spacing w:after="0" w:line="240" w:lineRule="auto"/>
      </w:pPr>
    </w:p>
    <w:p w:rsidR="00D82EA0" w:rsidRDefault="00FE506A">
      <w:pPr>
        <w:spacing w:line="240" w:lineRule="auto"/>
        <w:jc w:val="both"/>
      </w:pPr>
      <w:r>
        <w:rPr>
          <w:rFonts w:ascii="Calibri" w:hAnsi="Calibri" w:cs="Calibri"/>
        </w:rPr>
        <w:t>Radovi izvanrednog održavanja provode se u skladu s Pravilnikom o održavanju cesta.</w:t>
      </w:r>
    </w:p>
    <w:p w:rsidR="00D82EA0" w:rsidRDefault="00FE506A">
      <w:pPr>
        <w:spacing w:line="240" w:lineRule="auto"/>
        <w:jc w:val="both"/>
      </w:pPr>
      <w:r>
        <w:rPr>
          <w:rFonts w:ascii="Calibri" w:hAnsi="Calibri" w:cs="Calibri"/>
        </w:rPr>
        <w:t xml:space="preserve">Planom </w:t>
      </w:r>
      <w:r>
        <w:rPr>
          <w:rFonts w:ascii="Calibri" w:hAnsi="Calibri" w:cs="Calibri"/>
        </w:rPr>
        <w:t>izvanrednog održavanja u 2025. godini planirani su radovi u ukupnom iznosu od 26.335.540 EUR za što su izvori financiranja naknada iz trošarina na energente u iznosu od 16.000.000 EUR (60,7%), vlastita sredstva u iznosu od 5.785.540 EUR (22,0%) te bespovra</w:t>
      </w:r>
      <w:r>
        <w:rPr>
          <w:rFonts w:ascii="Calibri" w:hAnsi="Calibri" w:cs="Calibri"/>
        </w:rPr>
        <w:t>tna sredstva EU fondova u iznosu od 4.550.000 EUR (17,3%).</w:t>
      </w:r>
    </w:p>
    <w:p w:rsidR="00D82EA0" w:rsidRDefault="00FE506A">
      <w:pPr>
        <w:spacing w:line="240" w:lineRule="auto"/>
        <w:jc w:val="both"/>
      </w:pPr>
      <w:r>
        <w:rPr>
          <w:rFonts w:ascii="Calibri" w:hAnsi="Calibri" w:cs="Calibri"/>
        </w:rPr>
        <w:t>Planirani radovi izvanrednog održavanja obuhvaćaju  obnovu i rekonstrukciju kolničke konstrukcije te pripadajućih objekata mostova, nadvožnjaka, vijadukata, radove na sanacijama usjeka, sustava odv</w:t>
      </w:r>
      <w:r>
        <w:rPr>
          <w:rFonts w:ascii="Calibri" w:hAnsi="Calibri" w:cs="Calibri"/>
        </w:rPr>
        <w:t>odnje, prometne opreme i signalizacije, radove na objektima centara za održavanje i kontrolu prometa, pratećim uslužnim objektima i slično, a sve u cilju produljenja vijeka trajanja imovine i poboljšanja pojedinih dijelova cesta bez izmjene njezinih tehnič</w:t>
      </w:r>
      <w:r>
        <w:rPr>
          <w:rFonts w:ascii="Calibri" w:hAnsi="Calibri" w:cs="Calibri"/>
        </w:rPr>
        <w:t>kih elemenata, osiguranja sigurnosti, stabilnosti i trajnosti ceste i cestovnih objekata te poboljšanja kvalitete i sigurnosti cestovnog prometa.</w:t>
      </w:r>
    </w:p>
    <w:p w:rsidR="00D82EA0" w:rsidRDefault="00FE506A">
      <w:pPr>
        <w:spacing w:line="240" w:lineRule="auto"/>
        <w:jc w:val="both"/>
      </w:pPr>
      <w:r>
        <w:rPr>
          <w:rFonts w:ascii="Calibri" w:hAnsi="Calibri" w:cs="Calibri"/>
        </w:rPr>
        <w:t>Radovi izvanrednog održavanja izvode se povremeno, a njihov opseg vezan je za stupanj dotrajalosti ili oštećen</w:t>
      </w:r>
      <w:r>
        <w:rPr>
          <w:rFonts w:ascii="Calibri" w:hAnsi="Calibri" w:cs="Calibri"/>
        </w:rPr>
        <w:t>ja ceste.</w:t>
      </w:r>
    </w:p>
    <w:p w:rsidR="00D82EA0" w:rsidRDefault="00FE506A">
      <w:pPr>
        <w:spacing w:line="240" w:lineRule="auto"/>
        <w:jc w:val="both"/>
      </w:pPr>
      <w:r>
        <w:rPr>
          <w:rFonts w:ascii="Calibri" w:hAnsi="Calibri" w:cs="Calibri"/>
        </w:rPr>
        <w:t>Ciljane vrijednosti odnose se na radove sustavne sanacije kolničke konstrukcije (asfaltni zastor) u punom profilu (zaustavna, vozna i preticajna traka) na autocesti A1, A3, A4, A6 i A7, a u 2025. godini 25 kilometara odnosi se na sanaciju kolničk</w:t>
      </w:r>
      <w:r>
        <w:rPr>
          <w:rFonts w:ascii="Calibri" w:hAnsi="Calibri" w:cs="Calibri"/>
        </w:rPr>
        <w:t>e konstrukcije na autocesti A3, 5 kilometara na sanaciju kolničke konstrukcije na autocesti A4, 10 kilometara na sanaciju kolničke konstrukcije na autocesti A6 te 4 kilometara na autocesti A7.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39"/>
        <w:gridCol w:w="1092"/>
        <w:gridCol w:w="989"/>
        <w:gridCol w:w="989"/>
        <w:gridCol w:w="1217"/>
        <w:gridCol w:w="989"/>
        <w:gridCol w:w="989"/>
        <w:gridCol w:w="990"/>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 rezultata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w:t>
            </w:r>
            <w:r>
              <w:rPr>
                <w:rFonts w:ascii="Calibri" w:hAnsi="Calibri" w:cs="Calibri"/>
                <w:b/>
                <w:sz w:val="18"/>
              </w:rPr>
              <w:t>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Broj kilometara investicijski održavanih autocesta</w:t>
            </w:r>
          </w:p>
        </w:tc>
        <w:tc>
          <w:tcPr>
            <w:tcW w:w="550" w:type="pct"/>
            <w:vAlign w:val="center"/>
          </w:tcPr>
          <w:p w:rsidR="00D82EA0" w:rsidRDefault="00FE506A">
            <w:pPr>
              <w:spacing w:after="0" w:line="240" w:lineRule="auto"/>
              <w:jc w:val="center"/>
            </w:pPr>
            <w:r>
              <w:rPr>
                <w:rFonts w:ascii="Calibri" w:hAnsi="Calibri" w:cs="Calibri"/>
                <w:sz w:val="18"/>
              </w:rPr>
              <w:t>Broj kilometara sanirane kolničke konstrukcije (asfaltnog zastora) i pripadajuće opereme</w:t>
            </w:r>
          </w:p>
        </w:tc>
        <w:tc>
          <w:tcPr>
            <w:tcW w:w="550" w:type="pct"/>
            <w:vAlign w:val="center"/>
          </w:tcPr>
          <w:p w:rsidR="00D82EA0" w:rsidRDefault="00FE506A">
            <w:pPr>
              <w:spacing w:after="0" w:line="240" w:lineRule="auto"/>
              <w:jc w:val="center"/>
            </w:pPr>
            <w:r>
              <w:rPr>
                <w:rFonts w:ascii="Calibri" w:hAnsi="Calibri" w:cs="Calibri"/>
                <w:sz w:val="18"/>
              </w:rPr>
              <w:t>Broj kilometara</w:t>
            </w:r>
          </w:p>
        </w:tc>
        <w:tc>
          <w:tcPr>
            <w:tcW w:w="550" w:type="pct"/>
            <w:vAlign w:val="center"/>
          </w:tcPr>
          <w:p w:rsidR="00D82EA0" w:rsidRDefault="00FE506A">
            <w:pPr>
              <w:spacing w:after="0" w:line="240" w:lineRule="auto"/>
              <w:jc w:val="right"/>
            </w:pPr>
            <w:r>
              <w:rPr>
                <w:rFonts w:ascii="Calibri" w:hAnsi="Calibri" w:cs="Calibri"/>
                <w:sz w:val="18"/>
              </w:rPr>
              <w:t>58,0</w:t>
            </w:r>
          </w:p>
        </w:tc>
        <w:tc>
          <w:tcPr>
            <w:tcW w:w="550" w:type="pct"/>
            <w:vAlign w:val="center"/>
          </w:tcPr>
          <w:p w:rsidR="00D82EA0" w:rsidRDefault="00FE506A">
            <w:pPr>
              <w:spacing w:after="0" w:line="240" w:lineRule="auto"/>
              <w:jc w:val="center"/>
            </w:pPr>
            <w:r>
              <w:rPr>
                <w:rFonts w:ascii="Calibri" w:hAnsi="Calibri" w:cs="Calibri"/>
                <w:sz w:val="18"/>
              </w:rPr>
              <w:t>Godišnje izvješće Ministarstva mora,  prometa i infrastrukture</w:t>
            </w:r>
          </w:p>
        </w:tc>
        <w:tc>
          <w:tcPr>
            <w:tcW w:w="550" w:type="pct"/>
            <w:vAlign w:val="center"/>
          </w:tcPr>
          <w:p w:rsidR="00D82EA0" w:rsidRDefault="00FE506A">
            <w:pPr>
              <w:spacing w:after="0" w:line="240" w:lineRule="auto"/>
              <w:jc w:val="right"/>
            </w:pPr>
            <w:r>
              <w:rPr>
                <w:rFonts w:ascii="Calibri" w:hAnsi="Calibri" w:cs="Calibri"/>
                <w:sz w:val="18"/>
              </w:rPr>
              <w:t>44,0</w:t>
            </w:r>
          </w:p>
        </w:tc>
        <w:tc>
          <w:tcPr>
            <w:tcW w:w="550" w:type="pct"/>
            <w:vAlign w:val="center"/>
          </w:tcPr>
          <w:p w:rsidR="00D82EA0" w:rsidRDefault="00FE506A">
            <w:pPr>
              <w:spacing w:after="0" w:line="240" w:lineRule="auto"/>
              <w:jc w:val="right"/>
            </w:pPr>
            <w:r>
              <w:rPr>
                <w:rFonts w:ascii="Calibri" w:hAnsi="Calibri" w:cs="Calibri"/>
                <w:sz w:val="18"/>
              </w:rPr>
              <w:t>41,0</w:t>
            </w:r>
          </w:p>
        </w:tc>
        <w:tc>
          <w:tcPr>
            <w:tcW w:w="550" w:type="pct"/>
            <w:vAlign w:val="center"/>
          </w:tcPr>
          <w:p w:rsidR="00D82EA0" w:rsidRDefault="00FE506A">
            <w:pPr>
              <w:spacing w:after="0" w:line="240" w:lineRule="auto"/>
              <w:jc w:val="right"/>
            </w:pPr>
            <w:r>
              <w:rPr>
                <w:rFonts w:ascii="Calibri" w:hAnsi="Calibri" w:cs="Calibri"/>
                <w:sz w:val="18"/>
              </w:rPr>
              <w:t>40,0</w:t>
            </w:r>
          </w:p>
        </w:tc>
      </w:tr>
    </w:tbl>
    <w:p w:rsidR="00D82EA0" w:rsidRDefault="00D82EA0">
      <w:pPr>
        <w:spacing w:after="0" w:line="240" w:lineRule="auto"/>
      </w:pPr>
    </w:p>
    <w:p w:rsidR="00D82EA0" w:rsidRDefault="00FE506A">
      <w:pPr>
        <w:spacing w:line="240" w:lineRule="auto"/>
      </w:pPr>
      <w:r>
        <w:rPr>
          <w:rFonts w:ascii="Calibri" w:hAnsi="Calibri" w:cs="Calibri"/>
          <w:b/>
        </w:rPr>
        <w:br/>
        <w:t>7004 PROGRAM REDOVNOG ODRŽAVANJA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7004</w:t>
            </w:r>
          </w:p>
        </w:tc>
        <w:tc>
          <w:tcPr>
            <w:tcW w:w="690" w:type="pct"/>
            <w:vAlign w:val="bottom"/>
          </w:tcPr>
          <w:p w:rsidR="00D82EA0" w:rsidRDefault="00FE506A">
            <w:pPr>
              <w:spacing w:after="0" w:line="240" w:lineRule="auto"/>
              <w:jc w:val="right"/>
            </w:pPr>
            <w:r>
              <w:rPr>
                <w:rFonts w:ascii="Calibri" w:hAnsi="Calibri" w:cs="Calibri"/>
                <w:sz w:val="18"/>
              </w:rPr>
              <w:t>26.255.914</w:t>
            </w:r>
          </w:p>
        </w:tc>
        <w:tc>
          <w:tcPr>
            <w:tcW w:w="690" w:type="pct"/>
            <w:vAlign w:val="bottom"/>
          </w:tcPr>
          <w:p w:rsidR="00D82EA0" w:rsidRDefault="00FE506A">
            <w:pPr>
              <w:spacing w:after="0" w:line="240" w:lineRule="auto"/>
              <w:jc w:val="right"/>
            </w:pPr>
            <w:r>
              <w:rPr>
                <w:rFonts w:ascii="Calibri" w:hAnsi="Calibri" w:cs="Calibri"/>
                <w:sz w:val="18"/>
              </w:rPr>
              <w:t>25.053.600</w:t>
            </w:r>
          </w:p>
        </w:tc>
        <w:tc>
          <w:tcPr>
            <w:tcW w:w="690" w:type="pct"/>
            <w:vAlign w:val="bottom"/>
          </w:tcPr>
          <w:p w:rsidR="00D82EA0" w:rsidRDefault="00FE506A">
            <w:pPr>
              <w:spacing w:after="0" w:line="240" w:lineRule="auto"/>
              <w:jc w:val="right"/>
            </w:pPr>
            <w:r>
              <w:rPr>
                <w:rFonts w:ascii="Calibri" w:hAnsi="Calibri" w:cs="Calibri"/>
                <w:sz w:val="18"/>
              </w:rPr>
              <w:t>28.771.861</w:t>
            </w:r>
          </w:p>
        </w:tc>
        <w:tc>
          <w:tcPr>
            <w:tcW w:w="690" w:type="pct"/>
            <w:vAlign w:val="bottom"/>
          </w:tcPr>
          <w:p w:rsidR="00D82EA0" w:rsidRDefault="00FE506A">
            <w:pPr>
              <w:spacing w:after="0" w:line="240" w:lineRule="auto"/>
              <w:jc w:val="right"/>
            </w:pPr>
            <w:r>
              <w:rPr>
                <w:rFonts w:ascii="Calibri" w:hAnsi="Calibri" w:cs="Calibri"/>
                <w:sz w:val="18"/>
              </w:rPr>
              <w:t>29.408.500</w:t>
            </w:r>
          </w:p>
        </w:tc>
        <w:tc>
          <w:tcPr>
            <w:tcW w:w="690" w:type="pct"/>
            <w:vAlign w:val="bottom"/>
          </w:tcPr>
          <w:p w:rsidR="00D82EA0" w:rsidRDefault="00FE506A">
            <w:pPr>
              <w:spacing w:after="0" w:line="240" w:lineRule="auto"/>
              <w:jc w:val="right"/>
            </w:pPr>
            <w:r>
              <w:rPr>
                <w:rFonts w:ascii="Calibri" w:hAnsi="Calibri" w:cs="Calibri"/>
                <w:sz w:val="18"/>
              </w:rPr>
              <w:t>30.423.320</w:t>
            </w:r>
          </w:p>
        </w:tc>
        <w:tc>
          <w:tcPr>
            <w:tcW w:w="400" w:type="pct"/>
            <w:vAlign w:val="bottom"/>
          </w:tcPr>
          <w:p w:rsidR="00D82EA0" w:rsidRDefault="00FE506A">
            <w:pPr>
              <w:spacing w:after="0" w:line="240" w:lineRule="auto"/>
              <w:jc w:val="right"/>
            </w:pPr>
            <w:r>
              <w:rPr>
                <w:rFonts w:ascii="Calibri" w:hAnsi="Calibri" w:cs="Calibri"/>
                <w:sz w:val="18"/>
              </w:rPr>
              <w:t>114,8</w:t>
            </w:r>
          </w:p>
        </w:tc>
      </w:tr>
    </w:tbl>
    <w:p w:rsidR="00D82EA0" w:rsidRDefault="00D82EA0">
      <w:pPr>
        <w:spacing w:after="0" w:line="240" w:lineRule="auto"/>
      </w:pPr>
    </w:p>
    <w:p w:rsidR="00D82EA0" w:rsidRDefault="00FE506A">
      <w:pPr>
        <w:spacing w:line="240" w:lineRule="auto"/>
      </w:pPr>
      <w:r>
        <w:rPr>
          <w:rFonts w:ascii="Calibri" w:hAnsi="Calibri" w:cs="Calibri"/>
          <w:b/>
        </w:rPr>
        <w:t xml:space="preserve">Cilj: </w:t>
      </w:r>
      <w:r>
        <w:rPr>
          <w:rFonts w:ascii="Calibri" w:hAnsi="Calibri" w:cs="Calibri"/>
        </w:rPr>
        <w:t>Cilj ovog programa je održavanje ceste prohodnom i sigurnom za prometovanje.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692"/>
        <w:gridCol w:w="1322"/>
        <w:gridCol w:w="943"/>
        <w:gridCol w:w="955"/>
        <w:gridCol w:w="1217"/>
        <w:gridCol w:w="955"/>
        <w:gridCol w:w="955"/>
        <w:gridCol w:w="955"/>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 učinka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 xml:space="preserve">Ciljana vrijednost za </w:t>
            </w:r>
            <w:r>
              <w:rPr>
                <w:rFonts w:ascii="Calibri" w:hAnsi="Calibri" w:cs="Calibri"/>
                <w:b/>
                <w:sz w:val="18"/>
              </w:rPr>
              <w:t>2027.</w:t>
            </w:r>
          </w:p>
        </w:tc>
      </w:tr>
      <w:tr w:rsidR="00D82EA0">
        <w:tc>
          <w:tcPr>
            <w:tcW w:w="950" w:type="pct"/>
            <w:vAlign w:val="center"/>
          </w:tcPr>
          <w:p w:rsidR="00D82EA0" w:rsidRDefault="00FE506A">
            <w:pPr>
              <w:spacing w:after="0" w:line="240" w:lineRule="auto"/>
              <w:jc w:val="center"/>
            </w:pPr>
            <w:r>
              <w:rPr>
                <w:rFonts w:ascii="Calibri" w:hAnsi="Calibri" w:cs="Calibri"/>
                <w:sz w:val="18"/>
              </w:rPr>
              <w:t>Osiguravanje prohodnosti i sigurnosti autoceste na proširenoj mreži autocesta</w:t>
            </w:r>
          </w:p>
        </w:tc>
        <w:tc>
          <w:tcPr>
            <w:tcW w:w="550" w:type="pct"/>
            <w:vAlign w:val="center"/>
          </w:tcPr>
          <w:p w:rsidR="00D82EA0" w:rsidRDefault="00FE506A">
            <w:pPr>
              <w:spacing w:after="0" w:line="240" w:lineRule="auto"/>
              <w:jc w:val="center"/>
            </w:pPr>
            <w:r>
              <w:rPr>
                <w:rFonts w:ascii="Calibri" w:hAnsi="Calibri" w:cs="Calibri"/>
                <w:sz w:val="18"/>
              </w:rPr>
              <w:t>Provjeravanje stanja svih dijelova ceste i izvođenje radova kojima se osigurava tražena razina funkcionalnosti ceste s pripadajućom opremom</w:t>
            </w:r>
          </w:p>
        </w:tc>
        <w:tc>
          <w:tcPr>
            <w:tcW w:w="550" w:type="pct"/>
            <w:vAlign w:val="center"/>
          </w:tcPr>
          <w:p w:rsidR="00D82EA0" w:rsidRDefault="00FE506A">
            <w:pPr>
              <w:spacing w:after="0" w:line="240" w:lineRule="auto"/>
              <w:jc w:val="center"/>
            </w:pPr>
            <w:r>
              <w:rPr>
                <w:rFonts w:ascii="Calibri" w:hAnsi="Calibri" w:cs="Calibri"/>
                <w:sz w:val="18"/>
              </w:rPr>
              <w:t>Km</w:t>
            </w:r>
          </w:p>
        </w:tc>
        <w:tc>
          <w:tcPr>
            <w:tcW w:w="550" w:type="pct"/>
            <w:vAlign w:val="center"/>
          </w:tcPr>
          <w:p w:rsidR="00D82EA0" w:rsidRDefault="00FE506A">
            <w:pPr>
              <w:spacing w:after="0" w:line="240" w:lineRule="auto"/>
              <w:jc w:val="right"/>
            </w:pPr>
            <w:r>
              <w:rPr>
                <w:rFonts w:ascii="Calibri" w:hAnsi="Calibri" w:cs="Calibri"/>
                <w:sz w:val="18"/>
              </w:rPr>
              <w:t>1151,1</w:t>
            </w:r>
          </w:p>
        </w:tc>
        <w:tc>
          <w:tcPr>
            <w:tcW w:w="550" w:type="pct"/>
            <w:vAlign w:val="center"/>
          </w:tcPr>
          <w:p w:rsidR="00D82EA0" w:rsidRDefault="00FE506A">
            <w:pPr>
              <w:spacing w:after="0" w:line="240" w:lineRule="auto"/>
              <w:jc w:val="center"/>
            </w:pPr>
            <w:r>
              <w:rPr>
                <w:rFonts w:ascii="Calibri" w:hAnsi="Calibri" w:cs="Calibri"/>
                <w:sz w:val="18"/>
              </w:rPr>
              <w:t xml:space="preserve">Ministarstvo mora,  </w:t>
            </w:r>
            <w:r>
              <w:rPr>
                <w:rFonts w:ascii="Calibri" w:hAnsi="Calibri" w:cs="Calibri"/>
                <w:sz w:val="18"/>
              </w:rPr>
              <w:t>prometa i infrastrukture</w:t>
            </w:r>
          </w:p>
        </w:tc>
        <w:tc>
          <w:tcPr>
            <w:tcW w:w="550" w:type="pct"/>
            <w:vAlign w:val="center"/>
          </w:tcPr>
          <w:p w:rsidR="00D82EA0" w:rsidRDefault="00FE506A">
            <w:pPr>
              <w:spacing w:after="0" w:line="240" w:lineRule="auto"/>
              <w:jc w:val="right"/>
            </w:pPr>
            <w:r>
              <w:rPr>
                <w:rFonts w:ascii="Calibri" w:hAnsi="Calibri" w:cs="Calibri"/>
                <w:sz w:val="18"/>
              </w:rPr>
              <w:t>1156,1</w:t>
            </w:r>
          </w:p>
        </w:tc>
        <w:tc>
          <w:tcPr>
            <w:tcW w:w="550" w:type="pct"/>
            <w:vAlign w:val="center"/>
          </w:tcPr>
          <w:p w:rsidR="00D82EA0" w:rsidRDefault="00FE506A">
            <w:pPr>
              <w:spacing w:after="0" w:line="240" w:lineRule="auto"/>
              <w:jc w:val="right"/>
            </w:pPr>
            <w:r>
              <w:rPr>
                <w:rFonts w:ascii="Calibri" w:hAnsi="Calibri" w:cs="Calibri"/>
                <w:sz w:val="18"/>
              </w:rPr>
              <w:t>1165,9</w:t>
            </w:r>
          </w:p>
        </w:tc>
        <w:tc>
          <w:tcPr>
            <w:tcW w:w="550" w:type="pct"/>
            <w:vAlign w:val="center"/>
          </w:tcPr>
          <w:p w:rsidR="00D82EA0" w:rsidRDefault="00FE506A">
            <w:pPr>
              <w:spacing w:after="0" w:line="240" w:lineRule="auto"/>
              <w:jc w:val="right"/>
            </w:pPr>
            <w:r>
              <w:rPr>
                <w:rFonts w:ascii="Calibri" w:hAnsi="Calibri" w:cs="Calibri"/>
                <w:sz w:val="18"/>
              </w:rPr>
              <w:t>1166,5</w:t>
            </w:r>
          </w:p>
        </w:tc>
      </w:tr>
    </w:tbl>
    <w:p w:rsidR="00D82EA0" w:rsidRDefault="00D82EA0">
      <w:pPr>
        <w:spacing w:after="0" w:line="240" w:lineRule="auto"/>
      </w:pPr>
    </w:p>
    <w:p w:rsidR="00D82EA0" w:rsidRDefault="00FE506A">
      <w:pPr>
        <w:spacing w:line="240" w:lineRule="auto"/>
      </w:pPr>
      <w:r>
        <w:rPr>
          <w:rFonts w:ascii="Calibri" w:hAnsi="Calibri" w:cs="Calibri"/>
          <w:b/>
        </w:rPr>
        <w:br/>
        <w:t>A700005 REDOVNO ODRŽAVANJE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D82EA0">
        <w:tc>
          <w:tcPr>
            <w:tcW w:w="980" w:type="pct"/>
            <w:shd w:val="clear" w:color="auto" w:fill="BCDFFB"/>
            <w:vAlign w:val="center"/>
          </w:tcPr>
          <w:p w:rsidR="00D82EA0" w:rsidRDefault="00D82EA0">
            <w:pPr>
              <w:spacing w:after="0" w:line="240" w:lineRule="auto"/>
              <w:jc w:val="center"/>
            </w:pP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D82EA0" w:rsidRDefault="00FE506A">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D82EA0" w:rsidRDefault="00FE506A">
            <w:pPr>
              <w:spacing w:after="0" w:line="240" w:lineRule="auto"/>
              <w:jc w:val="center"/>
            </w:pPr>
            <w:r>
              <w:rPr>
                <w:rFonts w:ascii="Calibri" w:hAnsi="Calibri" w:cs="Calibri"/>
                <w:b/>
                <w:sz w:val="18"/>
              </w:rPr>
              <w:t>Indeks</w:t>
            </w:r>
            <w:r>
              <w:rPr>
                <w:rFonts w:ascii="Calibri" w:hAnsi="Calibri" w:cs="Calibri"/>
                <w:b/>
                <w:sz w:val="18"/>
              </w:rPr>
              <w:br/>
              <w:t>2025./2024.</w:t>
            </w:r>
          </w:p>
        </w:tc>
      </w:tr>
      <w:tr w:rsidR="00D82EA0">
        <w:tc>
          <w:tcPr>
            <w:tcW w:w="980" w:type="pct"/>
            <w:vAlign w:val="center"/>
          </w:tcPr>
          <w:p w:rsidR="00D82EA0" w:rsidRDefault="00FE506A">
            <w:pPr>
              <w:spacing w:after="0" w:line="240" w:lineRule="auto"/>
            </w:pPr>
            <w:r>
              <w:rPr>
                <w:rFonts w:ascii="Calibri" w:hAnsi="Calibri" w:cs="Calibri"/>
                <w:sz w:val="18"/>
              </w:rPr>
              <w:t>A700005</w:t>
            </w:r>
          </w:p>
        </w:tc>
        <w:tc>
          <w:tcPr>
            <w:tcW w:w="690" w:type="pct"/>
            <w:vAlign w:val="bottom"/>
          </w:tcPr>
          <w:p w:rsidR="00D82EA0" w:rsidRDefault="00FE506A">
            <w:pPr>
              <w:spacing w:after="0" w:line="240" w:lineRule="auto"/>
              <w:jc w:val="right"/>
            </w:pPr>
            <w:r>
              <w:rPr>
                <w:rFonts w:ascii="Calibri" w:hAnsi="Calibri" w:cs="Calibri"/>
                <w:sz w:val="18"/>
              </w:rPr>
              <w:t>26.255.914</w:t>
            </w:r>
          </w:p>
        </w:tc>
        <w:tc>
          <w:tcPr>
            <w:tcW w:w="690" w:type="pct"/>
            <w:vAlign w:val="bottom"/>
          </w:tcPr>
          <w:p w:rsidR="00D82EA0" w:rsidRDefault="00FE506A">
            <w:pPr>
              <w:spacing w:after="0" w:line="240" w:lineRule="auto"/>
              <w:jc w:val="right"/>
            </w:pPr>
            <w:r>
              <w:rPr>
                <w:rFonts w:ascii="Calibri" w:hAnsi="Calibri" w:cs="Calibri"/>
                <w:sz w:val="18"/>
              </w:rPr>
              <w:t>25.053.600</w:t>
            </w:r>
          </w:p>
        </w:tc>
        <w:tc>
          <w:tcPr>
            <w:tcW w:w="690" w:type="pct"/>
            <w:vAlign w:val="bottom"/>
          </w:tcPr>
          <w:p w:rsidR="00D82EA0" w:rsidRDefault="00FE506A">
            <w:pPr>
              <w:spacing w:after="0" w:line="240" w:lineRule="auto"/>
              <w:jc w:val="right"/>
            </w:pPr>
            <w:r>
              <w:rPr>
                <w:rFonts w:ascii="Calibri" w:hAnsi="Calibri" w:cs="Calibri"/>
                <w:sz w:val="18"/>
              </w:rPr>
              <w:t>28.771.861</w:t>
            </w:r>
          </w:p>
        </w:tc>
        <w:tc>
          <w:tcPr>
            <w:tcW w:w="690" w:type="pct"/>
            <w:vAlign w:val="bottom"/>
          </w:tcPr>
          <w:p w:rsidR="00D82EA0" w:rsidRDefault="00FE506A">
            <w:pPr>
              <w:spacing w:after="0" w:line="240" w:lineRule="auto"/>
              <w:jc w:val="right"/>
            </w:pPr>
            <w:r>
              <w:rPr>
                <w:rFonts w:ascii="Calibri" w:hAnsi="Calibri" w:cs="Calibri"/>
                <w:sz w:val="18"/>
              </w:rPr>
              <w:t>29.408.500</w:t>
            </w:r>
          </w:p>
        </w:tc>
        <w:tc>
          <w:tcPr>
            <w:tcW w:w="690" w:type="pct"/>
            <w:vAlign w:val="bottom"/>
          </w:tcPr>
          <w:p w:rsidR="00D82EA0" w:rsidRDefault="00FE506A">
            <w:pPr>
              <w:spacing w:after="0" w:line="240" w:lineRule="auto"/>
              <w:jc w:val="right"/>
            </w:pPr>
            <w:r>
              <w:rPr>
                <w:rFonts w:ascii="Calibri" w:hAnsi="Calibri" w:cs="Calibri"/>
                <w:sz w:val="18"/>
              </w:rPr>
              <w:t>30.423.320</w:t>
            </w:r>
          </w:p>
        </w:tc>
        <w:tc>
          <w:tcPr>
            <w:tcW w:w="400" w:type="pct"/>
            <w:vAlign w:val="bottom"/>
          </w:tcPr>
          <w:p w:rsidR="00D82EA0" w:rsidRDefault="00FE506A">
            <w:pPr>
              <w:spacing w:after="0" w:line="240" w:lineRule="auto"/>
              <w:jc w:val="right"/>
            </w:pPr>
            <w:r>
              <w:rPr>
                <w:rFonts w:ascii="Calibri" w:hAnsi="Calibri" w:cs="Calibri"/>
                <w:sz w:val="18"/>
              </w:rPr>
              <w:t>114,8</w:t>
            </w:r>
          </w:p>
        </w:tc>
      </w:tr>
    </w:tbl>
    <w:p w:rsidR="00D82EA0" w:rsidRDefault="00D82EA0">
      <w:pPr>
        <w:spacing w:after="0" w:line="240" w:lineRule="auto"/>
      </w:pPr>
    </w:p>
    <w:p w:rsidR="00D82EA0" w:rsidRDefault="00FE506A">
      <w:pPr>
        <w:spacing w:line="240" w:lineRule="auto"/>
        <w:jc w:val="both"/>
      </w:pPr>
      <w:r>
        <w:rPr>
          <w:rFonts w:ascii="Calibri" w:hAnsi="Calibri" w:cs="Calibri"/>
        </w:rPr>
        <w:t xml:space="preserve">Radovi redovnog održavanja </w:t>
      </w:r>
      <w:r>
        <w:rPr>
          <w:rFonts w:ascii="Calibri" w:hAnsi="Calibri" w:cs="Calibri"/>
        </w:rPr>
        <w:t>autocesta provode se i predviđaju u skladu s Pravilnikom o održavanju cesta i Standardom redovnog održavanja autocesta.</w:t>
      </w:r>
    </w:p>
    <w:p w:rsidR="00D82EA0" w:rsidRDefault="00FE506A">
      <w:pPr>
        <w:spacing w:line="240" w:lineRule="auto"/>
        <w:jc w:val="both"/>
      </w:pPr>
      <w:r>
        <w:rPr>
          <w:rFonts w:ascii="Calibri" w:hAnsi="Calibri" w:cs="Calibri"/>
        </w:rPr>
        <w:t>Redovno održavanje podrazumijeva sljedeće aktivnosti: nadzor i pregled cesta i objekata, redovito održavanje prometnih površina, redovit</w:t>
      </w:r>
      <w:r>
        <w:rPr>
          <w:rFonts w:ascii="Calibri" w:hAnsi="Calibri" w:cs="Calibri"/>
        </w:rPr>
        <w:t xml:space="preserve">o održavanje bankina, redovito održavanje pokosa, redovito održavanje sustava odvodnje, redovito održavanje prometne signalizacije i opreme, redovito održavanje cestovnih naprava i uređaja, redovito održavanje vegetacije, osiguranje preglednosti, čišćenje </w:t>
      </w:r>
      <w:r>
        <w:rPr>
          <w:rFonts w:ascii="Calibri" w:hAnsi="Calibri" w:cs="Calibri"/>
        </w:rPr>
        <w:t>ceste, redovito održavanje cestovnih objekata, interventne radove i radove zimske službe.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28"/>
        <w:gridCol w:w="1154"/>
        <w:gridCol w:w="979"/>
        <w:gridCol w:w="979"/>
        <w:gridCol w:w="1217"/>
        <w:gridCol w:w="979"/>
        <w:gridCol w:w="979"/>
        <w:gridCol w:w="979"/>
      </w:tblGrid>
      <w:tr w:rsidR="00D82EA0">
        <w:tc>
          <w:tcPr>
            <w:tcW w:w="950" w:type="pct"/>
            <w:shd w:val="clear" w:color="auto" w:fill="BCDFFB"/>
            <w:vAlign w:val="center"/>
          </w:tcPr>
          <w:p w:rsidR="00D82EA0" w:rsidRDefault="00FE506A">
            <w:pPr>
              <w:spacing w:after="0" w:line="240" w:lineRule="auto"/>
              <w:jc w:val="center"/>
            </w:pPr>
            <w:r>
              <w:rPr>
                <w:rFonts w:ascii="Calibri" w:hAnsi="Calibri" w:cs="Calibri"/>
                <w:b/>
                <w:sz w:val="18"/>
              </w:rPr>
              <w:t>Pokazatelj rezultata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Definicija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Jedinica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Polazna vrijednost</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Izvor podataka</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D82EA0" w:rsidRDefault="00FE506A">
            <w:pPr>
              <w:spacing w:after="0" w:line="240" w:lineRule="auto"/>
              <w:jc w:val="center"/>
            </w:pPr>
            <w:r>
              <w:rPr>
                <w:rFonts w:ascii="Calibri" w:hAnsi="Calibri" w:cs="Calibri"/>
                <w:b/>
                <w:sz w:val="18"/>
              </w:rPr>
              <w:t>Ciljana vrijednost za 2027.</w:t>
            </w:r>
          </w:p>
        </w:tc>
      </w:tr>
      <w:tr w:rsidR="00D82EA0">
        <w:tc>
          <w:tcPr>
            <w:tcW w:w="950" w:type="pct"/>
            <w:vAlign w:val="center"/>
          </w:tcPr>
          <w:p w:rsidR="00D82EA0" w:rsidRDefault="00FE506A">
            <w:pPr>
              <w:spacing w:after="0" w:line="240" w:lineRule="auto"/>
              <w:jc w:val="center"/>
            </w:pPr>
            <w:r>
              <w:rPr>
                <w:rFonts w:ascii="Calibri" w:hAnsi="Calibri" w:cs="Calibri"/>
                <w:sz w:val="18"/>
              </w:rPr>
              <w:t>Prohodnost i sigurnost autoceste na proširenoj mreži autocesta</w:t>
            </w:r>
          </w:p>
        </w:tc>
        <w:tc>
          <w:tcPr>
            <w:tcW w:w="550" w:type="pct"/>
            <w:vAlign w:val="center"/>
          </w:tcPr>
          <w:p w:rsidR="00D82EA0" w:rsidRDefault="00FE506A">
            <w:pPr>
              <w:spacing w:after="0" w:line="240" w:lineRule="auto"/>
              <w:jc w:val="center"/>
            </w:pPr>
            <w:r>
              <w:rPr>
                <w:rFonts w:ascii="Calibri" w:hAnsi="Calibri" w:cs="Calibri"/>
                <w:sz w:val="18"/>
              </w:rPr>
              <w:t>Osiguravanje sigurnog i neometanog prolaska autocestom vršenjem radova redovnog održavanja propisanih Standardom i pravilima prometne struke</w:t>
            </w:r>
          </w:p>
        </w:tc>
        <w:tc>
          <w:tcPr>
            <w:tcW w:w="550" w:type="pct"/>
            <w:vAlign w:val="center"/>
          </w:tcPr>
          <w:p w:rsidR="00D82EA0" w:rsidRDefault="00FE506A">
            <w:pPr>
              <w:spacing w:after="0" w:line="240" w:lineRule="auto"/>
              <w:jc w:val="center"/>
            </w:pPr>
            <w:r>
              <w:rPr>
                <w:rFonts w:ascii="Calibri" w:hAnsi="Calibri" w:cs="Calibri"/>
                <w:sz w:val="18"/>
              </w:rPr>
              <w:t>Km</w:t>
            </w:r>
          </w:p>
        </w:tc>
        <w:tc>
          <w:tcPr>
            <w:tcW w:w="550" w:type="pct"/>
            <w:vAlign w:val="center"/>
          </w:tcPr>
          <w:p w:rsidR="00D82EA0" w:rsidRDefault="00FE506A">
            <w:pPr>
              <w:spacing w:after="0" w:line="240" w:lineRule="auto"/>
              <w:jc w:val="right"/>
            </w:pPr>
            <w:r>
              <w:rPr>
                <w:rFonts w:ascii="Calibri" w:hAnsi="Calibri" w:cs="Calibri"/>
                <w:sz w:val="18"/>
              </w:rPr>
              <w:t>1151,1</w:t>
            </w:r>
          </w:p>
        </w:tc>
        <w:tc>
          <w:tcPr>
            <w:tcW w:w="550" w:type="pct"/>
            <w:vAlign w:val="center"/>
          </w:tcPr>
          <w:p w:rsidR="00D82EA0" w:rsidRDefault="00FE506A">
            <w:pPr>
              <w:spacing w:after="0" w:line="240" w:lineRule="auto"/>
              <w:jc w:val="center"/>
            </w:pPr>
            <w:r>
              <w:rPr>
                <w:rFonts w:ascii="Calibri" w:hAnsi="Calibri" w:cs="Calibri"/>
                <w:sz w:val="18"/>
              </w:rPr>
              <w:t>Ministarstvo mora,  prometa i infrastruktu</w:t>
            </w:r>
            <w:r>
              <w:rPr>
                <w:rFonts w:ascii="Calibri" w:hAnsi="Calibri" w:cs="Calibri"/>
                <w:sz w:val="18"/>
              </w:rPr>
              <w:t>re</w:t>
            </w:r>
          </w:p>
        </w:tc>
        <w:tc>
          <w:tcPr>
            <w:tcW w:w="550" w:type="pct"/>
            <w:vAlign w:val="center"/>
          </w:tcPr>
          <w:p w:rsidR="00D82EA0" w:rsidRDefault="00FE506A">
            <w:pPr>
              <w:spacing w:after="0" w:line="240" w:lineRule="auto"/>
              <w:jc w:val="right"/>
            </w:pPr>
            <w:r>
              <w:rPr>
                <w:rFonts w:ascii="Calibri" w:hAnsi="Calibri" w:cs="Calibri"/>
                <w:sz w:val="18"/>
              </w:rPr>
              <w:t>1156,1</w:t>
            </w:r>
          </w:p>
        </w:tc>
        <w:tc>
          <w:tcPr>
            <w:tcW w:w="550" w:type="pct"/>
            <w:vAlign w:val="center"/>
          </w:tcPr>
          <w:p w:rsidR="00D82EA0" w:rsidRDefault="00FE506A">
            <w:pPr>
              <w:spacing w:after="0" w:line="240" w:lineRule="auto"/>
              <w:jc w:val="right"/>
            </w:pPr>
            <w:r>
              <w:rPr>
                <w:rFonts w:ascii="Calibri" w:hAnsi="Calibri" w:cs="Calibri"/>
                <w:sz w:val="18"/>
              </w:rPr>
              <w:t>1165,9</w:t>
            </w:r>
          </w:p>
        </w:tc>
        <w:tc>
          <w:tcPr>
            <w:tcW w:w="550" w:type="pct"/>
            <w:vAlign w:val="center"/>
          </w:tcPr>
          <w:p w:rsidR="00D82EA0" w:rsidRDefault="00FE506A">
            <w:pPr>
              <w:spacing w:after="0" w:line="240" w:lineRule="auto"/>
              <w:jc w:val="right"/>
            </w:pPr>
            <w:r>
              <w:rPr>
                <w:rFonts w:ascii="Calibri" w:hAnsi="Calibri" w:cs="Calibri"/>
                <w:sz w:val="18"/>
              </w:rPr>
              <w:t>1166,5</w:t>
            </w:r>
          </w:p>
        </w:tc>
      </w:tr>
    </w:tbl>
    <w:p w:rsidR="00D82EA0" w:rsidRDefault="00D82EA0">
      <w:pPr>
        <w:spacing w:after="0" w:line="240" w:lineRule="auto"/>
      </w:pPr>
    </w:p>
    <w:sectPr w:rsidR="00D82EA0" w:rsidSect="00FE506A">
      <w:footerReference w:type="default" r:id="rId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E506A">
      <w:pPr>
        <w:spacing w:after="0" w:line="240" w:lineRule="auto"/>
      </w:pPr>
      <w:r>
        <w:separator/>
      </w:r>
    </w:p>
  </w:endnote>
  <w:endnote w:type="continuationSeparator" w:id="0">
    <w:p w:rsidR="00000000" w:rsidRDefault="00FE5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EA0" w:rsidRDefault="00FE506A">
    <w:pPr>
      <w:jc w:val="right"/>
    </w:pPr>
    <w:r>
      <w:fldChar w:fldCharType="begin"/>
    </w:r>
    <w:r>
      <w:instrText>Page</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E506A">
      <w:pPr>
        <w:spacing w:after="0" w:line="240" w:lineRule="auto"/>
      </w:pPr>
      <w:r>
        <w:separator/>
      </w:r>
    </w:p>
  </w:footnote>
  <w:footnote w:type="continuationSeparator" w:id="0">
    <w:p w:rsidR="00000000" w:rsidRDefault="00FE50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82EA0"/>
    <w:rsid w:val="00D82EA0"/>
    <w:rsid w:val="00FE50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6E8E9"/>
  <w15:docId w15:val="{94F79AA2-8A6D-4370-B3AB-DB26F76A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FE506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E506A"/>
  </w:style>
  <w:style w:type="paragraph" w:styleId="Podnoje">
    <w:name w:val="footer"/>
    <w:basedOn w:val="Normal"/>
    <w:link w:val="PodnojeChar"/>
    <w:uiPriority w:val="99"/>
    <w:unhideWhenUsed/>
    <w:rsid w:val="00FE506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E5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3600</Words>
  <Characters>20522</Characters>
  <Application>Microsoft Office Word</Application>
  <DocSecurity>0</DocSecurity>
  <Lines>171</Lines>
  <Paragraphs>48</Paragraphs>
  <ScaleCrop>false</ScaleCrop>
  <Company/>
  <LinksUpToDate>false</LinksUpToDate>
  <CharactersWithSpaces>24074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2</cp:revision>
  <dcterms:created xsi:type="dcterms:W3CDTF">2024-11-13T16:32:00Z</dcterms:created>
  <dcterms:modified xsi:type="dcterms:W3CDTF">2024-11-13T16:33:00Z</dcterms:modified>
</cp:coreProperties>
</file>