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012" w:rsidRDefault="003A7FB7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>OBRAZLOŽENJE IZMJENA I DOPUNA FINANCIJSKOG PLANA HRVATSKIH AUTOCESTA ZA  2024. GODINU I PROJEKCIJA PLANA ZA 2025. I 2026. GODINU</w:t>
      </w:r>
      <w:r>
        <w:rPr>
          <w:rFonts w:ascii="Calibri" w:hAnsi="Calibri" w:cs="Calibri"/>
          <w:b/>
          <w:sz w:val="28"/>
        </w:rPr>
        <w:br w:type="page"/>
      </w:r>
    </w:p>
    <w:p w:rsidR="00936012" w:rsidRDefault="003A7FB7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UVOD</w:t>
      </w:r>
    </w:p>
    <w:p w:rsidR="00936012" w:rsidRDefault="003A7FB7">
      <w:pPr>
        <w:spacing w:line="240" w:lineRule="auto"/>
        <w:jc w:val="both"/>
      </w:pPr>
      <w:r>
        <w:rPr>
          <w:rFonts w:ascii="Calibri" w:hAnsi="Calibri" w:cs="Calibri"/>
        </w:rPr>
        <w:t xml:space="preserve">Trgovačko </w:t>
      </w:r>
      <w:r>
        <w:rPr>
          <w:rFonts w:ascii="Calibri" w:hAnsi="Calibri" w:cs="Calibri"/>
        </w:rPr>
        <w:t>društvo Hrvatske autoceste d.o.o. upravlja autocestama, gradi ih, rekonstruira i održava, osim onih autocesta kojima upravlja koncesionar prema odredbama Zakona o cestama. Hrvatske autoceste d.o.o. su u 100%-tnom vlasništvu Republike Hrvatske koja svoja pr</w:t>
      </w:r>
      <w:r>
        <w:rPr>
          <w:rFonts w:ascii="Calibri" w:hAnsi="Calibri" w:cs="Calibri"/>
        </w:rPr>
        <w:t>ava u Skupštini Društva ostvaruje putem Vlade Republike Hrvatske.</w:t>
      </w:r>
    </w:p>
    <w:p w:rsidR="00936012" w:rsidRDefault="003A7FB7">
      <w:pPr>
        <w:spacing w:line="240" w:lineRule="auto"/>
        <w:jc w:val="both"/>
      </w:pPr>
      <w:r>
        <w:rPr>
          <w:rFonts w:ascii="Calibri" w:hAnsi="Calibri" w:cs="Calibri"/>
        </w:rPr>
        <w:t>Hrvatske autoceste d.o.o. imaju status izvanproračunskog korisnika državnog proračuna te su sukladno odredbama Zakona o proračunu izradile Financijski plan za 2024. godinu i projekcije plana</w:t>
      </w:r>
      <w:r>
        <w:rPr>
          <w:rFonts w:ascii="Calibri" w:hAnsi="Calibri" w:cs="Calibri"/>
        </w:rPr>
        <w:t xml:space="preserve"> za 2025. i 2026. godinu na koji je Hrvatski sabor dao suglasnost na sjednici održanoj 30. studenoga 2023. godine.</w:t>
      </w:r>
    </w:p>
    <w:p w:rsidR="00936012" w:rsidRDefault="003A7FB7">
      <w:pPr>
        <w:spacing w:line="240" w:lineRule="auto"/>
        <w:jc w:val="both"/>
      </w:pPr>
      <w:r>
        <w:rPr>
          <w:rFonts w:ascii="Calibri" w:hAnsi="Calibri" w:cs="Calibri"/>
        </w:rPr>
        <w:t>Slijedom izrade Izmjena i dopuna Državnog proračuna Republike Hrvatske za 2024. godinu pristupilo se izradi Izmjena i dopuna Financijskog pla</w:t>
      </w:r>
      <w:r>
        <w:rPr>
          <w:rFonts w:ascii="Calibri" w:hAnsi="Calibri" w:cs="Calibri"/>
        </w:rPr>
        <w:t>na Hrvatskih autocesta d.o.o. U nastavku slijedi obrazloženje izmjena i dopuna Financijskog plana za 2024. godinu s naglaskom na odstupanja od usvojenog Plana.</w:t>
      </w:r>
    </w:p>
    <w:p w:rsidR="00936012" w:rsidRDefault="003A7FB7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936012">
        <w:tc>
          <w:tcPr>
            <w:tcW w:w="2000" w:type="pct"/>
            <w:shd w:val="clear" w:color="auto" w:fill="BCDFFB"/>
            <w:vAlign w:val="center"/>
          </w:tcPr>
          <w:p w:rsidR="00936012" w:rsidRDefault="00936012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936012" w:rsidRDefault="003A7FB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36012" w:rsidRDefault="003A7FB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36012" w:rsidRDefault="003A7FB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936012" w:rsidRDefault="003A7FB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936012">
        <w:tc>
          <w:tcPr>
            <w:tcW w:w="2000" w:type="pct"/>
            <w:vAlign w:val="bottom"/>
          </w:tcPr>
          <w:p w:rsidR="00936012" w:rsidRDefault="003A7FB7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518.169.600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13.096.016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531.265.616</w:t>
            </w:r>
          </w:p>
        </w:tc>
        <w:tc>
          <w:tcPr>
            <w:tcW w:w="4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102,5</w:t>
            </w:r>
          </w:p>
        </w:tc>
      </w:tr>
      <w:tr w:rsidR="00936012">
        <w:tc>
          <w:tcPr>
            <w:tcW w:w="2000" w:type="pct"/>
            <w:vAlign w:val="bottom"/>
          </w:tcPr>
          <w:p w:rsidR="00936012" w:rsidRDefault="003A7FB7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936012" w:rsidRDefault="00936012">
            <w:pPr>
              <w:spacing w:after="0" w:line="240" w:lineRule="auto"/>
              <w:jc w:val="right"/>
            </w:pPr>
          </w:p>
        </w:tc>
      </w:tr>
      <w:tr w:rsidR="00936012">
        <w:tc>
          <w:tcPr>
            <w:tcW w:w="2000" w:type="pct"/>
            <w:vAlign w:val="bottom"/>
          </w:tcPr>
          <w:p w:rsidR="00936012" w:rsidRDefault="003A7FB7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518.169.600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13.096.016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531.265.616</w:t>
            </w:r>
          </w:p>
        </w:tc>
        <w:tc>
          <w:tcPr>
            <w:tcW w:w="4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102,5</w:t>
            </w:r>
          </w:p>
        </w:tc>
      </w:tr>
    </w:tbl>
    <w:p w:rsidR="00936012" w:rsidRDefault="00936012">
      <w:pPr>
        <w:spacing w:after="0" w:line="240" w:lineRule="auto"/>
      </w:pPr>
    </w:p>
    <w:p w:rsidR="00936012" w:rsidRDefault="003A7FB7">
      <w:pPr>
        <w:spacing w:line="240" w:lineRule="auto"/>
        <w:jc w:val="both"/>
      </w:pPr>
      <w:r>
        <w:rPr>
          <w:rFonts w:ascii="Calibri" w:hAnsi="Calibri" w:cs="Calibri"/>
        </w:rPr>
        <w:t xml:space="preserve">Ukupni planirani prihodi Hrvatskih autocesta d.o.o. u prijedlogu Izmjena i dopuna </w:t>
      </w:r>
      <w:r>
        <w:rPr>
          <w:rFonts w:ascii="Calibri" w:hAnsi="Calibri" w:cs="Calibri"/>
        </w:rPr>
        <w:t>Financijskog plana za 2024. godinu iznose 531.265.616 EUR, što predstavlja povećanje od 2,53% u odnosu na usvojeni Plan. Skupina prihoda Pomoći iz inozemstva i od subjekata unutar općeg proračuna uključuje Kapitalne pomoći od institucija i tijela EU, Kapit</w:t>
      </w:r>
      <w:r>
        <w:rPr>
          <w:rFonts w:ascii="Calibri" w:hAnsi="Calibri" w:cs="Calibri"/>
        </w:rPr>
        <w:t>alne pomoći proračunu iz drugih proračuna i izvanproračunskim korisnicima te Kapitalne pomoći temeljem prijenosa EU sredstava. Kapitalne pomoći od institucija i tijela EU odnose se na planirano povlačenje sredstava za projekt inteligentnih transportnih sus</w:t>
      </w:r>
      <w:r>
        <w:rPr>
          <w:rFonts w:ascii="Calibri" w:hAnsi="Calibri" w:cs="Calibri"/>
        </w:rPr>
        <w:t xml:space="preserve">tava X4ITS i sanaciju odbojnih ograda na autocestama, dok se Kapitalne pomoći temeljem prijenosa EU sredstava odnose na odobrena bespovratna sredstva namijenjena za projekt inteligentnih transportnih sustava Crocodile 2 u iznosu od 1.500.000 EUR, a stavka </w:t>
      </w:r>
      <w:r>
        <w:rPr>
          <w:rFonts w:ascii="Calibri" w:hAnsi="Calibri" w:cs="Calibri"/>
        </w:rPr>
        <w:t>je smanjena za iznos planiran za projekt novog elektroničkog sustava naplate cestarine s obzirom na to da će se ugovor za implementaciju elektroničkog sustava naplate cestarine potpisati u rujnu 2024. godine te će se sredstva osigurana Nacionalnim planom o</w:t>
      </w:r>
      <w:r>
        <w:rPr>
          <w:rFonts w:ascii="Calibri" w:hAnsi="Calibri" w:cs="Calibri"/>
        </w:rPr>
        <w:t>poravka i otpornost iskoristiti u idućoj godini. Stavka Kapitalne pomoći proračunu iz drugih proračuna i izvanproračunskim korisnicima odnosi se na naknadu od trošarina na energente koja se uplaćuje iz državnog proračuna na račun Hrvatskih autocesta d.o.o.</w:t>
      </w:r>
      <w:r>
        <w:rPr>
          <w:rFonts w:ascii="Calibri" w:hAnsi="Calibri" w:cs="Calibri"/>
        </w:rPr>
        <w:t xml:space="preserve"> i predstavlja sredstva kojima Republika Hrvatska financira građenje i održavanje javnih cesta te povrate kredita. Izmjenama i dopunama Financijskog plana za 2024. godinu  naknada iz trošarina na energente u iznosu od 56.000.000 EUR nije mijenjana, a stavk</w:t>
      </w:r>
      <w:r>
        <w:rPr>
          <w:rFonts w:ascii="Calibri" w:hAnsi="Calibri" w:cs="Calibri"/>
        </w:rPr>
        <w:t>a je uvećana za 79.260 EUR što se odnosi na dodjelu sredstava za sanaciju autoceste oštećene u potresu.</w:t>
      </w:r>
    </w:p>
    <w:p w:rsidR="00936012" w:rsidRDefault="003A7FB7">
      <w:pPr>
        <w:spacing w:line="240" w:lineRule="auto"/>
        <w:jc w:val="both"/>
      </w:pPr>
      <w:r>
        <w:rPr>
          <w:rFonts w:ascii="Calibri" w:hAnsi="Calibri" w:cs="Calibri"/>
        </w:rPr>
        <w:t xml:space="preserve">U ukupnim prihodima poslovanja Hrvatskih autocesta d.o.o. najveći dio odnosi se na prihod </w:t>
      </w:r>
      <w:r>
        <w:rPr>
          <w:rFonts w:ascii="Calibri" w:hAnsi="Calibri" w:cs="Calibri"/>
        </w:rPr>
        <w:t>od naplate cestarine (Prihodi od prodaje proizvoda i robe te pruženih usluga i prihodi od donacija) koji je ovim planom uvećan za 23.500.000 EUR radi odobrenog povećanja cijena cestarine za 10% na autocestama pod upravljanjem Hrvatskih autocesta d.o.o.</w:t>
      </w:r>
    </w:p>
    <w:p w:rsidR="00936012" w:rsidRDefault="003A7FB7">
      <w:pPr>
        <w:spacing w:line="240" w:lineRule="auto"/>
        <w:jc w:val="both"/>
      </w:pPr>
      <w:r>
        <w:rPr>
          <w:rFonts w:ascii="Calibri" w:hAnsi="Calibri" w:cs="Calibri"/>
        </w:rPr>
        <w:br/>
      </w:r>
    </w:p>
    <w:p w:rsidR="003A7FB7" w:rsidRDefault="003A7FB7">
      <w:pPr>
        <w:spacing w:line="240" w:lineRule="auto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br/>
      </w:r>
    </w:p>
    <w:p w:rsidR="00936012" w:rsidRDefault="003A7FB7">
      <w:pPr>
        <w:spacing w:line="240" w:lineRule="auto"/>
      </w:pPr>
      <w:r>
        <w:rPr>
          <w:rFonts w:ascii="Calibri" w:hAnsi="Calibri" w:cs="Calibri"/>
          <w:b/>
          <w:u w:val="single"/>
        </w:rPr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936012">
        <w:tc>
          <w:tcPr>
            <w:tcW w:w="2000" w:type="pct"/>
            <w:shd w:val="clear" w:color="auto" w:fill="BCDFFB"/>
            <w:vAlign w:val="center"/>
          </w:tcPr>
          <w:p w:rsidR="00936012" w:rsidRDefault="00936012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936012" w:rsidRDefault="003A7FB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36012" w:rsidRDefault="003A7FB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36012" w:rsidRDefault="003A7FB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936012" w:rsidRDefault="003A7FB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936012">
        <w:tc>
          <w:tcPr>
            <w:tcW w:w="2000" w:type="pct"/>
            <w:vAlign w:val="bottom"/>
          </w:tcPr>
          <w:p w:rsidR="00936012" w:rsidRDefault="003A7FB7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259.175.301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16.708.687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275.883.988</w:t>
            </w:r>
          </w:p>
        </w:tc>
        <w:tc>
          <w:tcPr>
            <w:tcW w:w="4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106,4</w:t>
            </w:r>
          </w:p>
        </w:tc>
      </w:tr>
      <w:tr w:rsidR="00936012">
        <w:tc>
          <w:tcPr>
            <w:tcW w:w="2000" w:type="pct"/>
            <w:vAlign w:val="bottom"/>
          </w:tcPr>
          <w:p w:rsidR="00936012" w:rsidRDefault="003A7FB7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153.994.255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-55.612.627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98.381.628</w:t>
            </w:r>
          </w:p>
        </w:tc>
        <w:tc>
          <w:tcPr>
            <w:tcW w:w="4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63,9</w:t>
            </w:r>
          </w:p>
        </w:tc>
      </w:tr>
      <w:tr w:rsidR="00936012">
        <w:tc>
          <w:tcPr>
            <w:tcW w:w="2000" w:type="pct"/>
            <w:vAlign w:val="bottom"/>
          </w:tcPr>
          <w:p w:rsidR="00936012" w:rsidRDefault="003A7FB7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413.169.556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-38.903.940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374.265.616</w:t>
            </w:r>
          </w:p>
        </w:tc>
        <w:tc>
          <w:tcPr>
            <w:tcW w:w="4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90,6</w:t>
            </w:r>
          </w:p>
        </w:tc>
      </w:tr>
    </w:tbl>
    <w:p w:rsidR="00936012" w:rsidRDefault="00936012">
      <w:pPr>
        <w:spacing w:after="0" w:line="240" w:lineRule="auto"/>
      </w:pPr>
    </w:p>
    <w:p w:rsidR="00936012" w:rsidRDefault="003A7FB7">
      <w:pPr>
        <w:spacing w:line="240" w:lineRule="auto"/>
        <w:jc w:val="both"/>
      </w:pPr>
      <w:r>
        <w:rPr>
          <w:rFonts w:ascii="Calibri" w:hAnsi="Calibri" w:cs="Calibri"/>
        </w:rPr>
        <w:t xml:space="preserve">Ukupni rashodi u prijedlogu Izmjena i dopuna Financijskog plana iznose 374.265.616 EUR i smanjeni su u odnosu na usvojeni Plan za 38.903.940 EUR ili 9,42%. Izmjenama </w:t>
      </w:r>
      <w:r>
        <w:rPr>
          <w:rFonts w:ascii="Calibri" w:hAnsi="Calibri" w:cs="Calibri"/>
        </w:rPr>
        <w:t>i dopunama Plana izmijenjena je struktura rashoda pa su rashodi poslovanja povećani, a smanjeni su rashodi za nabavu nefinancijske imovine prvenstveno u dijelu Programa građenja i izvanrednog održavanja autocesta te je prvotno planiranih 148.942.000 EUR ra</w:t>
      </w:r>
      <w:r>
        <w:rPr>
          <w:rFonts w:ascii="Calibri" w:hAnsi="Calibri" w:cs="Calibri"/>
        </w:rPr>
        <w:t xml:space="preserve">shoda za Program građenja i izvanrednog održavanja autocesta smanjeno za 54.526.627 EUR te sada iznosi 94.415.373 EUR. Nabava nefinancijske imovine za potrebe održavanja i upravljanja Društvom smanjena je za 1.086.000 EUR stoga ukupno smanjenje rashoda za </w:t>
      </w:r>
      <w:r>
        <w:rPr>
          <w:rFonts w:ascii="Calibri" w:hAnsi="Calibri" w:cs="Calibri"/>
        </w:rPr>
        <w:t>nabavu nefinancijske imovine iznosi 55.612.627 EUR.</w:t>
      </w:r>
    </w:p>
    <w:p w:rsidR="00936012" w:rsidRDefault="003A7FB7">
      <w:pPr>
        <w:spacing w:line="240" w:lineRule="auto"/>
        <w:jc w:val="both"/>
      </w:pPr>
      <w:r>
        <w:rPr>
          <w:rFonts w:ascii="Calibri" w:hAnsi="Calibri" w:cs="Calibri"/>
        </w:rPr>
        <w:t>Sukladno usvojenom Planu nastavljene su investicijske aktivnosti na izgradnji autoceste A5 Granica Republike Mađarske - Beli Manastir - Osijek - Svilaj, autoceste A7 Rupa - Rijeka - Žuta Lokva, sektor Kri</w:t>
      </w:r>
      <w:r>
        <w:rPr>
          <w:rFonts w:ascii="Calibri" w:hAnsi="Calibri" w:cs="Calibri"/>
        </w:rPr>
        <w:t>žišće - Žuta Lokva, dionica od km 17+500,00 do km 25+144,55 te autoceste A11 Zagreb - Sisak, a radi izmijenjene dinamike radova dio predviđenih financijskih sredstava realizirat će se u idućoj godini.</w:t>
      </w:r>
    </w:p>
    <w:p w:rsidR="00936012" w:rsidRDefault="003A7FB7">
      <w:pPr>
        <w:spacing w:line="240" w:lineRule="auto"/>
        <w:jc w:val="both"/>
      </w:pPr>
      <w:r>
        <w:rPr>
          <w:rFonts w:ascii="Calibri" w:hAnsi="Calibri" w:cs="Calibri"/>
        </w:rPr>
        <w:t>U cilju produljena vijeka trajanja imovine te poboljšan</w:t>
      </w:r>
      <w:r>
        <w:rPr>
          <w:rFonts w:ascii="Calibri" w:hAnsi="Calibri" w:cs="Calibri"/>
        </w:rPr>
        <w:t>ja kvalitete i sigurnosti cestovnog prometa kontinuirano se izvode radovi izvanrednog održavanja (Rashodi za dodatna ulaganja na nefinancijskoj imovini) koji obuhvaćaju obnovu i rekonstrukciju kolničke konstrukcije i objekata, sanaciju odvodnje, prometne o</w:t>
      </w:r>
      <w:r>
        <w:rPr>
          <w:rFonts w:ascii="Calibri" w:hAnsi="Calibri" w:cs="Calibri"/>
        </w:rPr>
        <w:t>preme i signalizacije, aktivnosti na uvođenju inteligentnih transportnih sustava i drugo.</w:t>
      </w:r>
    </w:p>
    <w:p w:rsidR="00936012" w:rsidRDefault="003A7FB7">
      <w:pPr>
        <w:spacing w:line="240" w:lineRule="auto"/>
        <w:jc w:val="both"/>
      </w:pPr>
      <w:r>
        <w:rPr>
          <w:rFonts w:ascii="Calibri" w:hAnsi="Calibri" w:cs="Calibri"/>
        </w:rPr>
        <w:t>Rashodi poslovanja povećani su za 16.708.687 EUR ili 6,45%, a povećanje se najvećim dijelom odnosi na rashode za zaposlene i financijske rashode, dok su materijalni r</w:t>
      </w:r>
      <w:r>
        <w:rPr>
          <w:rFonts w:ascii="Calibri" w:hAnsi="Calibri" w:cs="Calibri"/>
        </w:rPr>
        <w:t>ashodi smanjeni u dijelu troškova energenata i intelektualnih usluga za odvjetničke usluge i održavanje licenci. Financijski rashodi povećani su za 11.313.775 EUR ili 9,37% u odnosu na usvojeni plan u dijelu kamata za primljene kredite, radi rasta Euribora</w:t>
      </w:r>
      <w:r>
        <w:rPr>
          <w:rFonts w:ascii="Calibri" w:hAnsi="Calibri" w:cs="Calibri"/>
        </w:rPr>
        <w:t>, referentne kamatne stopa koja se koristi za određivanje promjenjivog dijela varijabilne kamatne stope u svim kreditnim zaduženjima Društva. Rashodi za zaposlene se sukladno Kolektivnom ugovoru korigiraju za rast potrošačkih cijena u Republici Hrvatskoj t</w:t>
      </w:r>
      <w:r>
        <w:rPr>
          <w:rFonts w:ascii="Calibri" w:hAnsi="Calibri" w:cs="Calibri"/>
        </w:rPr>
        <w:t>e je shodno tome korigiran plan plaća, a V. dodatkom Kolektivnom ugovoru iz srpnja 2024. godine povećana je razina materijalnih davanja radnicima korekcijom koeficijenata složenosti poslova i neoporezivih primitaka.</w:t>
      </w:r>
    </w:p>
    <w:p w:rsidR="00936012" w:rsidRDefault="003A7FB7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936012">
        <w:tc>
          <w:tcPr>
            <w:tcW w:w="2000" w:type="pct"/>
            <w:shd w:val="clear" w:color="auto" w:fill="BCDFFB"/>
            <w:vAlign w:val="center"/>
          </w:tcPr>
          <w:p w:rsidR="00936012" w:rsidRDefault="00936012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936012" w:rsidRDefault="003A7FB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36012" w:rsidRDefault="003A7FB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</w:t>
            </w:r>
            <w:r>
              <w:rPr>
                <w:rFonts w:ascii="Calibri" w:hAnsi="Calibri" w:cs="Calibri"/>
                <w:b/>
                <w:sz w:val="18"/>
              </w:rPr>
              <w:t>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36012" w:rsidRDefault="003A7FB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936012" w:rsidRDefault="003A7FB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936012">
        <w:tc>
          <w:tcPr>
            <w:tcW w:w="2000" w:type="pct"/>
            <w:vAlign w:val="bottom"/>
          </w:tcPr>
          <w:p w:rsidR="00936012" w:rsidRDefault="003A7FB7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518.169.600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13.096.016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531.265.616</w:t>
            </w:r>
          </w:p>
        </w:tc>
        <w:tc>
          <w:tcPr>
            <w:tcW w:w="4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102,5</w:t>
            </w:r>
          </w:p>
        </w:tc>
      </w:tr>
      <w:tr w:rsidR="00936012">
        <w:tc>
          <w:tcPr>
            <w:tcW w:w="2000" w:type="pct"/>
            <w:vAlign w:val="bottom"/>
          </w:tcPr>
          <w:p w:rsidR="00936012" w:rsidRDefault="003A7FB7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413.169.556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-38.903.940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374.265.616</w:t>
            </w:r>
          </w:p>
        </w:tc>
        <w:tc>
          <w:tcPr>
            <w:tcW w:w="4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90,6</w:t>
            </w:r>
          </w:p>
        </w:tc>
      </w:tr>
      <w:tr w:rsidR="00936012">
        <w:tc>
          <w:tcPr>
            <w:tcW w:w="2000" w:type="pct"/>
            <w:vAlign w:val="bottom"/>
          </w:tcPr>
          <w:p w:rsidR="00936012" w:rsidRDefault="003A7FB7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105.000.044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51.999.956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157.000.000</w:t>
            </w:r>
          </w:p>
        </w:tc>
        <w:tc>
          <w:tcPr>
            <w:tcW w:w="4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149,5</w:t>
            </w:r>
          </w:p>
        </w:tc>
      </w:tr>
    </w:tbl>
    <w:p w:rsidR="00936012" w:rsidRDefault="00936012">
      <w:pPr>
        <w:spacing w:after="0" w:line="240" w:lineRule="auto"/>
      </w:pPr>
    </w:p>
    <w:p w:rsidR="00936012" w:rsidRDefault="003A7FB7">
      <w:pPr>
        <w:spacing w:line="240" w:lineRule="auto"/>
        <w:jc w:val="both"/>
      </w:pPr>
      <w:r>
        <w:rPr>
          <w:rFonts w:ascii="Calibri" w:hAnsi="Calibri" w:cs="Calibri"/>
        </w:rPr>
        <w:t xml:space="preserve">Prijedlogom </w:t>
      </w:r>
      <w:r>
        <w:rPr>
          <w:rFonts w:ascii="Calibri" w:hAnsi="Calibri" w:cs="Calibri"/>
        </w:rPr>
        <w:t>Izmjena i dopuna Financijskog plana Hrvatskih autocesta za 2024. godinu prihodi i rashodi poslovanja rezultiraju viškom koji se u odnosu na usvojeni plan povećava za 51.999.956 EUR i sada iznosi 157.000.000 EUR.</w:t>
      </w:r>
    </w:p>
    <w:p w:rsidR="003A7FB7" w:rsidRDefault="003A7FB7">
      <w:pPr>
        <w:spacing w:line="240" w:lineRule="auto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br/>
      </w:r>
    </w:p>
    <w:p w:rsidR="003A7FB7" w:rsidRDefault="003A7FB7">
      <w:pPr>
        <w:spacing w:line="240" w:lineRule="auto"/>
        <w:rPr>
          <w:rFonts w:ascii="Calibri" w:hAnsi="Calibri" w:cs="Calibri"/>
          <w:b/>
          <w:u w:val="single"/>
        </w:rPr>
      </w:pPr>
    </w:p>
    <w:p w:rsidR="00936012" w:rsidRDefault="003A7FB7">
      <w:pPr>
        <w:spacing w:line="240" w:lineRule="auto"/>
      </w:pPr>
      <w:bookmarkStart w:id="0" w:name="_GoBack"/>
      <w:bookmarkEnd w:id="0"/>
      <w:r>
        <w:rPr>
          <w:rFonts w:ascii="Calibri" w:hAnsi="Calibri" w:cs="Calibri"/>
          <w:b/>
          <w:u w:val="single"/>
        </w:rPr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936012">
        <w:tc>
          <w:tcPr>
            <w:tcW w:w="2000" w:type="pct"/>
            <w:shd w:val="clear" w:color="auto" w:fill="BCDFFB"/>
            <w:vAlign w:val="center"/>
          </w:tcPr>
          <w:p w:rsidR="00936012" w:rsidRDefault="00936012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936012" w:rsidRDefault="003A7FB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36012" w:rsidRDefault="003A7FB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36012" w:rsidRDefault="003A7FB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936012" w:rsidRDefault="003A7FB7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936012">
        <w:tc>
          <w:tcPr>
            <w:tcW w:w="2000" w:type="pct"/>
            <w:vAlign w:val="bottom"/>
          </w:tcPr>
          <w:p w:rsidR="00936012" w:rsidRDefault="003A7FB7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39.727.000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-8.363.161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31.363.839</w:t>
            </w:r>
          </w:p>
        </w:tc>
        <w:tc>
          <w:tcPr>
            <w:tcW w:w="4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78,9</w:t>
            </w:r>
          </w:p>
        </w:tc>
      </w:tr>
      <w:tr w:rsidR="00936012">
        <w:tc>
          <w:tcPr>
            <w:tcW w:w="2000" w:type="pct"/>
            <w:vAlign w:val="bottom"/>
          </w:tcPr>
          <w:p w:rsidR="00936012" w:rsidRDefault="003A7FB7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IZDACI ZA FINANCIJSKU IMOVINU I OTPLATE ZAJMOVA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98.471.582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30.792.994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129.264.576</w:t>
            </w:r>
          </w:p>
        </w:tc>
        <w:tc>
          <w:tcPr>
            <w:tcW w:w="4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131,3</w:t>
            </w:r>
          </w:p>
        </w:tc>
      </w:tr>
      <w:tr w:rsidR="00936012">
        <w:tc>
          <w:tcPr>
            <w:tcW w:w="2000" w:type="pct"/>
            <w:vAlign w:val="bottom"/>
          </w:tcPr>
          <w:p w:rsidR="00936012" w:rsidRDefault="003A7FB7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RAZLIKA PRIMITAKA I IZDATAKA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-58.744.582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-39.156.155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-97.900.737</w:t>
            </w:r>
          </w:p>
        </w:tc>
        <w:tc>
          <w:tcPr>
            <w:tcW w:w="4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166,7</w:t>
            </w:r>
          </w:p>
        </w:tc>
      </w:tr>
      <w:tr w:rsidR="00936012">
        <w:tc>
          <w:tcPr>
            <w:tcW w:w="2000" w:type="pct"/>
            <w:vAlign w:val="bottom"/>
          </w:tcPr>
          <w:p w:rsidR="00936012" w:rsidRDefault="003A7FB7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124.763.073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-60.672.980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64.090.093</w:t>
            </w:r>
          </w:p>
        </w:tc>
        <w:tc>
          <w:tcPr>
            <w:tcW w:w="4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51,4</w:t>
            </w:r>
          </w:p>
        </w:tc>
      </w:tr>
      <w:tr w:rsidR="00936012">
        <w:tc>
          <w:tcPr>
            <w:tcW w:w="2000" w:type="pct"/>
            <w:vAlign w:val="bottom"/>
          </w:tcPr>
          <w:p w:rsidR="00936012" w:rsidRDefault="003A7FB7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-171.018.535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47.829.179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-123.189.356</w:t>
            </w:r>
          </w:p>
        </w:tc>
        <w:tc>
          <w:tcPr>
            <w:tcW w:w="4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72,0</w:t>
            </w:r>
          </w:p>
        </w:tc>
      </w:tr>
      <w:tr w:rsidR="00936012">
        <w:tc>
          <w:tcPr>
            <w:tcW w:w="2000" w:type="pct"/>
            <w:vAlign w:val="bottom"/>
          </w:tcPr>
          <w:p w:rsidR="00936012" w:rsidRDefault="003A7FB7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-105.000.044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-51.999.956</w:t>
            </w:r>
          </w:p>
        </w:tc>
        <w:tc>
          <w:tcPr>
            <w:tcW w:w="8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-157.000.000</w:t>
            </w:r>
          </w:p>
        </w:tc>
        <w:tc>
          <w:tcPr>
            <w:tcW w:w="400" w:type="pct"/>
            <w:vAlign w:val="bottom"/>
          </w:tcPr>
          <w:p w:rsidR="00936012" w:rsidRDefault="003A7FB7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149,5</w:t>
            </w:r>
          </w:p>
        </w:tc>
      </w:tr>
    </w:tbl>
    <w:p w:rsidR="00936012" w:rsidRDefault="00936012">
      <w:pPr>
        <w:spacing w:after="0" w:line="240" w:lineRule="auto"/>
      </w:pPr>
    </w:p>
    <w:p w:rsidR="00936012" w:rsidRDefault="003A7FB7">
      <w:pPr>
        <w:spacing w:line="240" w:lineRule="auto"/>
        <w:jc w:val="both"/>
      </w:pPr>
      <w:r>
        <w:rPr>
          <w:rFonts w:ascii="Calibri" w:hAnsi="Calibri" w:cs="Calibri"/>
        </w:rPr>
        <w:t xml:space="preserve">U izmjenama i dopunama Financijskog plana za 2024. godinu otplate glavnice planirane su sukladno postojećim, ugovorenim otplatnim planovima u iznosu od 97.764.576 EUR, a primici od zaduživanja planirani su sukcesivno, prema </w:t>
      </w:r>
      <w:r>
        <w:rPr>
          <w:rFonts w:ascii="Calibri" w:hAnsi="Calibri" w:cs="Calibri"/>
        </w:rPr>
        <w:t>planiranoj dinamici građevinskih radova na izgradnji dionice granica Republike Mađarske - Beli Manastir na Autocesti A5 i dionice Selce - Novi Vinodolski na Autocesti A7 u iznosu od 31.363.839 EUR.</w:t>
      </w:r>
    </w:p>
    <w:p w:rsidR="00936012" w:rsidRDefault="003A7FB7">
      <w:pPr>
        <w:spacing w:line="240" w:lineRule="auto"/>
        <w:jc w:val="both"/>
      </w:pPr>
      <w:r>
        <w:rPr>
          <w:rFonts w:ascii="Calibri" w:hAnsi="Calibri" w:cs="Calibri"/>
        </w:rPr>
        <w:t xml:space="preserve">Prijenos sredstava u iduću godinu planiran je u iznosu od </w:t>
      </w:r>
      <w:r>
        <w:rPr>
          <w:rFonts w:ascii="Calibri" w:hAnsi="Calibri" w:cs="Calibri"/>
        </w:rPr>
        <w:t>123.189.356 EUR.</w:t>
      </w:r>
    </w:p>
    <w:sectPr w:rsidR="00936012">
      <w:footerReference w:type="default" r:id="rId6"/>
      <w:footerReference w:type="first" r:id="rId7"/>
      <w:pgSz w:w="12240" w:h="15840"/>
      <w:pgMar w:top="1152" w:right="1152" w:bottom="1152" w:left="1152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A7FB7">
      <w:pPr>
        <w:spacing w:after="0" w:line="240" w:lineRule="auto"/>
      </w:pPr>
      <w:r>
        <w:separator/>
      </w:r>
    </w:p>
  </w:endnote>
  <w:endnote w:type="continuationSeparator" w:id="0">
    <w:p w:rsidR="00000000" w:rsidRDefault="003A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012" w:rsidRDefault="003A7FB7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3A7FB7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A7FB7">
      <w:pPr>
        <w:spacing w:after="0" w:line="240" w:lineRule="auto"/>
      </w:pPr>
      <w:r>
        <w:separator/>
      </w:r>
    </w:p>
  </w:footnote>
  <w:footnote w:type="continuationSeparator" w:id="0">
    <w:p w:rsidR="00000000" w:rsidRDefault="003A7F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6012"/>
    <w:rsid w:val="003A7FB7"/>
    <w:rsid w:val="0093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0F5E8"/>
  <w15:docId w15:val="{D56C08E3-CE67-4581-A176-76401A325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1139</Words>
  <Characters>6498</Characters>
  <Application>Microsoft Office Word</Application>
  <DocSecurity>0</DocSecurity>
  <Lines>54</Lines>
  <Paragraphs>15</Paragraphs>
  <ScaleCrop>false</ScaleCrop>
  <Company/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2</cp:revision>
  <dcterms:created xsi:type="dcterms:W3CDTF">2024-10-01T14:12:00Z</dcterms:created>
  <dcterms:modified xsi:type="dcterms:W3CDTF">2024-10-01T14:12:00Z</dcterms:modified>
</cp:coreProperties>
</file>